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0C90" w14:textId="063690BB" w:rsidR="00E2303C" w:rsidRDefault="00146F98" w:rsidP="00E2303C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E2303C" w:rsidRPr="00990131">
        <w:rPr>
          <w:sz w:val="24"/>
          <w:szCs w:val="24"/>
        </w:rPr>
        <w:t>YMAGANIA EDUKACYJNE Z FIZYKI DLA KLASY III SZKOŁY BRANŻOWEJ I STOPNIA</w:t>
      </w:r>
    </w:p>
    <w:p w14:paraId="594CC1D7" w14:textId="1EA78EE1" w:rsidR="00461B3E" w:rsidRPr="00990131" w:rsidRDefault="00461B3E" w:rsidP="00E23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 programu: </w:t>
      </w:r>
      <w:bookmarkStart w:id="0" w:name="_GoBack"/>
      <w:bookmarkEnd w:id="0"/>
      <w:r>
        <w:rPr>
          <w:sz w:val="24"/>
          <w:szCs w:val="24"/>
        </w:rPr>
        <w:t>ZSZ/P/7/2022</w:t>
      </w:r>
    </w:p>
    <w:p w14:paraId="3056E820" w14:textId="2097F9EC" w:rsidR="00E2303C" w:rsidRPr="00990131" w:rsidRDefault="00E2303C" w:rsidP="00E2303C">
      <w:pPr>
        <w:spacing w:after="0"/>
        <w:rPr>
          <w:sz w:val="24"/>
          <w:szCs w:val="24"/>
        </w:rPr>
      </w:pPr>
      <w:r w:rsidRPr="00990131">
        <w:rPr>
          <w:sz w:val="24"/>
          <w:szCs w:val="24"/>
        </w:rPr>
        <w:t>Nazwa programu: Program nauczania fizyki dla sz</w:t>
      </w:r>
      <w:r w:rsidR="003A6DD2">
        <w:rPr>
          <w:sz w:val="24"/>
          <w:szCs w:val="24"/>
        </w:rPr>
        <w:t>koły branżowej I stopnia</w:t>
      </w:r>
      <w:r w:rsidR="00E05B05">
        <w:rPr>
          <w:sz w:val="24"/>
          <w:szCs w:val="24"/>
        </w:rPr>
        <w:t xml:space="preserve"> klasa III</w:t>
      </w:r>
    </w:p>
    <w:p w14:paraId="4ADC7004" w14:textId="61998E79" w:rsidR="002A4054" w:rsidRPr="00990131" w:rsidRDefault="00E2303C" w:rsidP="003E3455">
      <w:pPr>
        <w:spacing w:after="0"/>
        <w:rPr>
          <w:bCs/>
          <w:sz w:val="24"/>
          <w:szCs w:val="24"/>
        </w:rPr>
      </w:pPr>
      <w:r w:rsidRPr="00990131">
        <w:rPr>
          <w:sz w:val="24"/>
          <w:szCs w:val="24"/>
        </w:rPr>
        <w:t xml:space="preserve">Podręcznik: „Fizyka 3” Podręcznik do szkoły branżowej I stopnia, Grzegorz </w:t>
      </w:r>
      <w:proofErr w:type="spellStart"/>
      <w:r w:rsidRPr="00990131">
        <w:rPr>
          <w:sz w:val="24"/>
          <w:szCs w:val="24"/>
        </w:rPr>
        <w:t>Kornaś</w:t>
      </w:r>
      <w:proofErr w:type="spellEnd"/>
      <w:r w:rsidR="00990131">
        <w:rPr>
          <w:sz w:val="24"/>
          <w:szCs w:val="24"/>
        </w:rPr>
        <w:t>, Operon</w:t>
      </w:r>
    </w:p>
    <w:p w14:paraId="4ADC7005" w14:textId="77777777" w:rsidR="00A46F20" w:rsidRPr="00361187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  <w:gridCol w:w="3596"/>
        <w:gridCol w:w="850"/>
        <w:gridCol w:w="8"/>
      </w:tblGrid>
      <w:tr w:rsidR="00361187" w:rsidRPr="00361187" w14:paraId="4ADC7011" w14:textId="77777777" w:rsidTr="00990131">
        <w:trPr>
          <w:gridAfter w:val="2"/>
          <w:wAfter w:w="858" w:type="dxa"/>
        </w:trPr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09606890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5C6D5BD4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E0D6EC8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745FC173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7FF4D9DD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6F56EB05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61110530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6500F1DB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4ADC700F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11520C22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13A83B76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361187" w:rsidRPr="00361187" w14:paraId="4ADC7013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12" w14:textId="67DB0D78" w:rsidR="002E3506" w:rsidRPr="00361187" w:rsidRDefault="001A608C" w:rsidP="00B044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1. </w:t>
            </w:r>
            <w:r w:rsidR="00535DA1" w:rsidRPr="00361187">
              <w:rPr>
                <w:rFonts w:cstheme="minorHAnsi"/>
              </w:rPr>
              <w:t>Fale mechaniczne</w:t>
            </w:r>
          </w:p>
        </w:tc>
      </w:tr>
      <w:tr w:rsidR="00361187" w:rsidRPr="00361187" w14:paraId="4ADC702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A53D03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fale mechaniczne</w:t>
            </w:r>
          </w:p>
          <w:p w14:paraId="7C673F3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ośrodek sprężysty </w:t>
            </w:r>
          </w:p>
          <w:p w14:paraId="4794EF9A" w14:textId="39ED48AA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prędkość i kierunek rozchodzenia się fali</w:t>
            </w:r>
          </w:p>
          <w:p w14:paraId="4ADC701B" w14:textId="0FE7246F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925086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pojęcia sprężystości objętości i kształtu</w:t>
            </w:r>
          </w:p>
          <w:p w14:paraId="4E7E737C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ośrodka rozchodzenia się fali</w:t>
            </w:r>
          </w:p>
          <w:p w14:paraId="4ADC7022" w14:textId="0F755A77" w:rsidR="005A167B" w:rsidRPr="00361187" w:rsidRDefault="005A167B" w:rsidP="0099013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zna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3A0CD48C" w14:textId="0C63E2B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falę sinusoidalną: wskazuje dolinę i grzbiet fali </w:t>
            </w:r>
          </w:p>
          <w:p w14:paraId="4ADC7026" w14:textId="001ED63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5487FDC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impulsu falowego</w:t>
            </w:r>
          </w:p>
          <w:p w14:paraId="4ADC7029" w14:textId="316D6F7F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różnych rodzajów fal w życiu codziennym</w:t>
            </w:r>
          </w:p>
        </w:tc>
        <w:tc>
          <w:tcPr>
            <w:tcW w:w="3596" w:type="dxa"/>
          </w:tcPr>
          <w:p w14:paraId="4ADC702D" w14:textId="6AFCE5AB" w:rsidR="005A167B" w:rsidRPr="00361187" w:rsidRDefault="005A167B" w:rsidP="0099013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4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84E6AF2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powierzchnię falową</w:t>
            </w:r>
          </w:p>
          <w:p w14:paraId="7369D09B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 wskazuje czoło fali oraz promienie fali</w:t>
            </w:r>
          </w:p>
          <w:p w14:paraId="3D74AC8A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pojęcia wychylenia, amplitudy, okresu i częstotliwości fali</w:t>
            </w:r>
          </w:p>
          <w:p w14:paraId="400C0911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długość fali</w:t>
            </w:r>
          </w:p>
          <w:p w14:paraId="4ADC7035" w14:textId="34BCF15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natężenie fali</w:t>
            </w:r>
          </w:p>
        </w:tc>
        <w:tc>
          <w:tcPr>
            <w:tcW w:w="2495" w:type="dxa"/>
          </w:tcPr>
          <w:p w14:paraId="65FCAF61" w14:textId="29E0F78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wskazuje czoło fali oraz promienie fali</w:t>
            </w:r>
          </w:p>
          <w:p w14:paraId="4ADC7038" w14:textId="1F823CA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prędkość rozchodzenia się oraz długość fali w sytuacjach prostych</w:t>
            </w:r>
          </w:p>
        </w:tc>
        <w:tc>
          <w:tcPr>
            <w:tcW w:w="2495" w:type="dxa"/>
          </w:tcPr>
          <w:p w14:paraId="7948627F" w14:textId="02169C0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pojęcia wychylenia, amplitudy, okresu i częstotliwości fali</w:t>
            </w:r>
          </w:p>
          <w:p w14:paraId="4ADC703C" w14:textId="21DD694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różnice między prędkością rozchodzenia się fali a prędkością ruchu punktów ośrodka</w:t>
            </w:r>
          </w:p>
        </w:tc>
        <w:tc>
          <w:tcPr>
            <w:tcW w:w="2495" w:type="dxa"/>
          </w:tcPr>
          <w:p w14:paraId="4ADC703E" w14:textId="67A8FAE1" w:rsidR="005A167B" w:rsidRPr="00361187" w:rsidRDefault="005A167B" w:rsidP="00990131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oblicza prędkość rozchodzenia się oraz długość fali w sytuacjach problemowych</w:t>
            </w:r>
          </w:p>
        </w:tc>
        <w:tc>
          <w:tcPr>
            <w:tcW w:w="3596" w:type="dxa"/>
          </w:tcPr>
          <w:p w14:paraId="4ADC7043" w14:textId="37F02D69" w:rsidR="005A167B" w:rsidRPr="00361187" w:rsidRDefault="005A167B" w:rsidP="00990131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1F321A9B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4BA5144" w14:textId="00C8B657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odbicie fali: oznacza kąt padania i odbicia</w:t>
            </w:r>
          </w:p>
          <w:p w14:paraId="0ACC7453" w14:textId="77777777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prawo odbicia fali</w:t>
            </w:r>
          </w:p>
          <w:p w14:paraId="103558B0" w14:textId="3B5F3A61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załamanie fali: oznacza kąt padania i załamania</w:t>
            </w:r>
          </w:p>
        </w:tc>
        <w:tc>
          <w:tcPr>
            <w:tcW w:w="2495" w:type="dxa"/>
          </w:tcPr>
          <w:p w14:paraId="69981FCB" w14:textId="44FBBDA4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znaczenie </w:t>
            </w:r>
            <w:r w:rsidRPr="00361187">
              <w:rPr>
                <w:rFonts w:asciiTheme="minorHAnsi" w:hAnsiTheme="minorHAnsi" w:cstheme="minorHAnsi"/>
                <w:sz w:val="22"/>
              </w:rPr>
              <w:t>prawa odbicia fali</w:t>
            </w:r>
          </w:p>
        </w:tc>
        <w:tc>
          <w:tcPr>
            <w:tcW w:w="2495" w:type="dxa"/>
          </w:tcPr>
          <w:p w14:paraId="6C0D3915" w14:textId="77777777" w:rsidR="005A167B" w:rsidRPr="00361187" w:rsidRDefault="005A167B" w:rsidP="00990131">
            <w:pPr>
              <w:pStyle w:val="Wypunktowanie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ugięcie fali</w:t>
            </w:r>
          </w:p>
          <w:p w14:paraId="0C089002" w14:textId="5253BC7C" w:rsidR="005A167B" w:rsidRPr="00361187" w:rsidRDefault="005A167B" w:rsidP="00990131">
            <w:pPr>
              <w:pStyle w:val="Wypunktowanie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występowania zjawisk falowych</w:t>
            </w:r>
          </w:p>
        </w:tc>
        <w:tc>
          <w:tcPr>
            <w:tcW w:w="2495" w:type="dxa"/>
          </w:tcPr>
          <w:p w14:paraId="3F89475C" w14:textId="2FE3E642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stosuje prawo odbicia fali do wyznaczenia kąta odbicia lub padania</w:t>
            </w:r>
          </w:p>
        </w:tc>
        <w:tc>
          <w:tcPr>
            <w:tcW w:w="3596" w:type="dxa"/>
          </w:tcPr>
          <w:p w14:paraId="42E04B61" w14:textId="3D46384C" w:rsidR="005A167B" w:rsidRPr="00361187" w:rsidRDefault="005A167B" w:rsidP="00990131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zjawisko interferencji fal</w:t>
            </w:r>
          </w:p>
          <w:p w14:paraId="10837BD3" w14:textId="465841C7" w:rsidR="005A167B" w:rsidRPr="00361187" w:rsidRDefault="005A167B" w:rsidP="00990131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F020D6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E08AAB4" w14:textId="20AD293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że dźwięk jest falą mechaniczną trójwymiarową</w:t>
            </w:r>
          </w:p>
          <w:p w14:paraId="7268B6A4" w14:textId="6BCA616E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wartość prędkości rozchodzenia się fal dźwiękowych w powietrzu</w:t>
            </w:r>
            <w:r w:rsidRPr="00361187">
              <w:rPr>
                <w:rFonts w:asciiTheme="minorHAnsi" w:hAnsiTheme="minorHAnsi" w:cstheme="minorHAnsi"/>
                <w:sz w:val="22"/>
              </w:rPr>
              <w:tab/>
            </w:r>
          </w:p>
          <w:p w14:paraId="757D96C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ultra- i infradźwięki</w:t>
            </w:r>
          </w:p>
          <w:p w14:paraId="58BCBEBF" w14:textId="77F25C3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wysokość, barwę i natężenie dźwięku </w:t>
            </w:r>
          </w:p>
        </w:tc>
        <w:tc>
          <w:tcPr>
            <w:tcW w:w="2495" w:type="dxa"/>
          </w:tcPr>
          <w:p w14:paraId="72E0A408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czym się zajmuje akustyka</w:t>
            </w:r>
          </w:p>
          <w:p w14:paraId="4E45EE0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dźwięk jako falę mechaniczną trójwymiarową</w:t>
            </w:r>
          </w:p>
          <w:p w14:paraId="0646773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zastosowań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infra</w:t>
            </w:r>
            <w:proofErr w:type="spellEnd"/>
            <w:r w:rsidRPr="00361187">
              <w:rPr>
                <w:rFonts w:asciiTheme="minorHAnsi" w:hAnsiTheme="minorHAnsi" w:cstheme="minorHAnsi"/>
                <w:sz w:val="22"/>
              </w:rPr>
              <w:t>- i ultradźwięków</w:t>
            </w:r>
          </w:p>
          <w:p w14:paraId="5BEE82BF" w14:textId="25635DEC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21243D0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zakres częstotliwości fal dźwiękowych słyszalnych dla człowieka</w:t>
            </w:r>
          </w:p>
          <w:p w14:paraId="681ABFA9" w14:textId="629B119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korzysta z wartości prędkości dźwięku w sytuacjach prostych</w:t>
            </w:r>
          </w:p>
        </w:tc>
        <w:tc>
          <w:tcPr>
            <w:tcW w:w="2495" w:type="dxa"/>
          </w:tcPr>
          <w:p w14:paraId="54B4C72B" w14:textId="26A30836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wysokości, barwy i natężenia dźwięku</w:t>
            </w:r>
          </w:p>
          <w:p w14:paraId="51894E3B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czym jest hałas</w:t>
            </w:r>
          </w:p>
          <w:p w14:paraId="6537B446" w14:textId="7FFE4DF3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korzysta z wartości prędkości dźwięku w sytuacjach problemowych</w:t>
            </w:r>
          </w:p>
        </w:tc>
        <w:tc>
          <w:tcPr>
            <w:tcW w:w="3596" w:type="dxa"/>
          </w:tcPr>
          <w:p w14:paraId="57E5273B" w14:textId="2374BFAB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zależność między częstotliwością i natężeniem dźwięku a słyszalnością</w:t>
            </w:r>
          </w:p>
          <w:p w14:paraId="5AA45CB7" w14:textId="4926284E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pojęcia progu słyszalności i progu bólu</w:t>
            </w:r>
          </w:p>
          <w:p w14:paraId="250BC144" w14:textId="0B0F07A1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5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F66AD7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odbicia i załamania dźwięku jako fali mechanicznej</w:t>
            </w:r>
          </w:p>
          <w:p w14:paraId="4ADC7048" w14:textId="54B2179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rezonans akustyczny</w:t>
            </w:r>
          </w:p>
        </w:tc>
        <w:tc>
          <w:tcPr>
            <w:tcW w:w="2495" w:type="dxa"/>
          </w:tcPr>
          <w:p w14:paraId="4D12FB21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dyfrakcji dźwięku</w:t>
            </w:r>
          </w:p>
          <w:p w14:paraId="1F1B7045" w14:textId="783BC3BA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zjawiska echa i pogłosu</w:t>
            </w:r>
          </w:p>
          <w:p w14:paraId="6CC69B9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dudnienia</w:t>
            </w:r>
          </w:p>
          <w:p w14:paraId="6695A978" w14:textId="65DD51A1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jakościowo zjawisko Dopplera</w:t>
            </w:r>
          </w:p>
          <w:p w14:paraId="4ADC704E" w14:textId="764968F8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AAEC0AF" w14:textId="27D0A51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powstania echa i pogłosu</w:t>
            </w:r>
          </w:p>
          <w:p w14:paraId="4E08F57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warunki występowania echa i pogłosu</w:t>
            </w:r>
          </w:p>
          <w:p w14:paraId="71A8F6C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zastosowań rezonansu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akustycznego</w:t>
            </w:r>
          </w:p>
          <w:p w14:paraId="4ADC7052" w14:textId="3A75DCE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5D5F39D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wykorzystuje zjawisko Dopplera do opisu fali docierającej do obserwatora, gdy źródło fali i obserwator poruszają się wzajemnie</w:t>
            </w:r>
          </w:p>
          <w:p w14:paraId="4ADC7058" w14:textId="68527338" w:rsidR="005A167B" w:rsidRPr="00361187" w:rsidRDefault="005A167B" w:rsidP="0099013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występowania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zjawiska Dopplera</w:t>
            </w:r>
          </w:p>
        </w:tc>
        <w:tc>
          <w:tcPr>
            <w:tcW w:w="3596" w:type="dxa"/>
          </w:tcPr>
          <w:p w14:paraId="30611FB3" w14:textId="27BE18F0" w:rsidR="005A167B" w:rsidRPr="00361187" w:rsidRDefault="005A167B" w:rsidP="00990131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lastRenderedPageBreak/>
              <w:t>oblicza częstotliwość źródła lub dźwięku docierającego do obserwatora w zjawisku Dopplera</w:t>
            </w:r>
          </w:p>
          <w:p w14:paraId="4ADC705C" w14:textId="34976DEE" w:rsidR="005A167B" w:rsidRPr="00361187" w:rsidRDefault="005A167B" w:rsidP="00990131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F7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F6" w14:textId="351B5DDD" w:rsidR="004D5659" w:rsidRPr="0036118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="008D49D2" w:rsidRPr="00361187">
              <w:rPr>
                <w:rFonts w:cstheme="minorHAnsi"/>
              </w:rPr>
              <w:t>Fale świetlne</w:t>
            </w:r>
          </w:p>
        </w:tc>
      </w:tr>
      <w:tr w:rsidR="00361187" w:rsidRPr="00361187" w14:paraId="4ADC7117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E5FF6C6" w14:textId="473BE6C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że światło białe jest falą elektromagnetyczną</w:t>
            </w:r>
          </w:p>
          <w:p w14:paraId="7955A05A" w14:textId="314F876B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historyczne poglądu na naturę światła</w:t>
            </w:r>
          </w:p>
          <w:p w14:paraId="4ADC7100" w14:textId="7D4BC0B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promień światła</w:t>
            </w:r>
          </w:p>
        </w:tc>
        <w:tc>
          <w:tcPr>
            <w:tcW w:w="2495" w:type="dxa"/>
          </w:tcPr>
          <w:p w14:paraId="4899FF0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istotę światła białego jako fali elektromagnetycznej </w:t>
            </w:r>
          </w:p>
          <w:p w14:paraId="0E32A04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historyczne poglądu na naturę światła</w:t>
            </w:r>
          </w:p>
          <w:p w14:paraId="117FB9E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dyfrakcję światła jako dowód na jego falową naturę</w:t>
            </w:r>
          </w:p>
          <w:p w14:paraId="17C7F2DC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iż światło białe jest sumą fal świetlnych o różnych długościach</w:t>
            </w:r>
          </w:p>
          <w:p w14:paraId="4ADC7108" w14:textId="7A291EB2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3676D077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zakres długości fal elektromagnetycznych odpowiadający światłu widzialnemu</w:t>
            </w:r>
          </w:p>
          <w:p w14:paraId="4ADC710D" w14:textId="0B6308E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światło białe jako sumę fal świetlnych o różnych długościach</w:t>
            </w:r>
          </w:p>
        </w:tc>
        <w:tc>
          <w:tcPr>
            <w:tcW w:w="2495" w:type="dxa"/>
          </w:tcPr>
          <w:p w14:paraId="6C0B2D3A" w14:textId="372C8DA4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dlaczego dyfrakcja światła stanowi dowód na jego falową naturę</w:t>
            </w:r>
          </w:p>
          <w:p w14:paraId="4ADC7113" w14:textId="5E2D3F30" w:rsidR="005A167B" w:rsidRPr="00361187" w:rsidRDefault="005A167B" w:rsidP="00990131">
            <w:pPr>
              <w:pStyle w:val="Wypunktowanie"/>
              <w:spacing w:line="240" w:lineRule="auto"/>
              <w:ind w:left="314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podstawowe założenia optyki geometrycznej</w:t>
            </w:r>
          </w:p>
        </w:tc>
        <w:tc>
          <w:tcPr>
            <w:tcW w:w="3596" w:type="dxa"/>
          </w:tcPr>
          <w:p w14:paraId="11EB62CA" w14:textId="68CFA3C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zjawisko interferencji światła</w:t>
            </w:r>
          </w:p>
          <w:p w14:paraId="00CAAE29" w14:textId="7621CF7A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mechanizm widzenia kolorów</w:t>
            </w:r>
          </w:p>
          <w:p w14:paraId="4ADC7116" w14:textId="0E3991E3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3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DB546EF" w14:textId="5D2D8B95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odbicia światła</w:t>
            </w:r>
          </w:p>
          <w:p w14:paraId="3750A999" w14:textId="1B6A1ED6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zaznacza kąt padania i kąt odbicia</w:t>
            </w:r>
          </w:p>
          <w:p w14:paraId="1E6F146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rozproszenia światła</w:t>
            </w:r>
          </w:p>
          <w:p w14:paraId="4ADC7120" w14:textId="0304A17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występowania zjawiska odbicia światła</w:t>
            </w:r>
          </w:p>
        </w:tc>
        <w:tc>
          <w:tcPr>
            <w:tcW w:w="2495" w:type="dxa"/>
          </w:tcPr>
          <w:p w14:paraId="6BBDC273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formułuje prawo odbicia dla fal świetlnych</w:t>
            </w:r>
          </w:p>
          <w:p w14:paraId="75311AE0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kreśli odbicie obiektu w zwierciadle płaskim</w:t>
            </w:r>
          </w:p>
          <w:p w14:paraId="4ADC7128" w14:textId="1F355C95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wyjaśnia znaczenie zjawiska odbicia światła</w:t>
            </w:r>
          </w:p>
        </w:tc>
        <w:tc>
          <w:tcPr>
            <w:tcW w:w="2495" w:type="dxa"/>
          </w:tcPr>
          <w:p w14:paraId="5FCB3411" w14:textId="7951519B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wykorzystuje prawo odbicia dla fal świetlnych w sytuacjach prostych</w:t>
            </w:r>
          </w:p>
          <w:p w14:paraId="17F7BFB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wykorzystania zjawiska odbicia światła w technice</w:t>
            </w:r>
          </w:p>
          <w:p w14:paraId="4ADC712D" w14:textId="6BBF56CB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1996152" w14:textId="54A7173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wykorzystuje prawo odbicia dla fal świetlnych w sytuacjach problemowych</w:t>
            </w:r>
          </w:p>
          <w:p w14:paraId="4ADC7130" w14:textId="4B9B0D5F" w:rsidR="005A167B" w:rsidRPr="00361187" w:rsidRDefault="005A167B" w:rsidP="0099013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wyjaśnia zasadę działania peryskopu</w:t>
            </w:r>
          </w:p>
        </w:tc>
        <w:tc>
          <w:tcPr>
            <w:tcW w:w="3596" w:type="dxa"/>
          </w:tcPr>
          <w:p w14:paraId="60C4F854" w14:textId="30524C3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zasadę działania lustra weneckiego i światełka odblaskowego</w:t>
            </w:r>
          </w:p>
          <w:p w14:paraId="4ADC7132" w14:textId="2998AA2B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5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ADC7140" w14:textId="7E94A22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załamania światła na granicy ośrodków</w:t>
            </w:r>
          </w:p>
        </w:tc>
        <w:tc>
          <w:tcPr>
            <w:tcW w:w="2495" w:type="dxa"/>
          </w:tcPr>
          <w:p w14:paraId="1BDC2F7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zjawiska załamania światła</w:t>
            </w:r>
          </w:p>
          <w:p w14:paraId="4ADC7146" w14:textId="6F20140A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prawidłowo zaznacza kąt padania i kąt załamania</w:t>
            </w:r>
          </w:p>
        </w:tc>
        <w:tc>
          <w:tcPr>
            <w:tcW w:w="2495" w:type="dxa"/>
          </w:tcPr>
          <w:p w14:paraId="48489E7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wykorzystania zjawiska załamania światła w technice</w:t>
            </w:r>
          </w:p>
          <w:p w14:paraId="4ADC714E" w14:textId="1DAC7ADF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wpływ prędkości światła w </w:t>
            </w:r>
            <w:r w:rsidRPr="00361187">
              <w:rPr>
                <w:rFonts w:asciiTheme="minorHAnsi" w:hAnsiTheme="minorHAnsi" w:cstheme="minorHAnsi"/>
              </w:rPr>
              <w:lastRenderedPageBreak/>
              <w:t>danym ośrodku na załamanie</w:t>
            </w:r>
          </w:p>
        </w:tc>
        <w:tc>
          <w:tcPr>
            <w:tcW w:w="2495" w:type="dxa"/>
          </w:tcPr>
          <w:p w14:paraId="4ADC7151" w14:textId="7BA4DE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soczewkę sferyczną i podaje przykłady jej zastosowania</w:t>
            </w:r>
          </w:p>
        </w:tc>
        <w:tc>
          <w:tcPr>
            <w:tcW w:w="3596" w:type="dxa"/>
          </w:tcPr>
          <w:p w14:paraId="1A816C9C" w14:textId="3D1667B9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zapisuje i stosuje prawo załamania światła</w:t>
            </w:r>
          </w:p>
          <w:p w14:paraId="1F960744" w14:textId="73AA9D90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znaczenie bezwzględnego współczynnika załamania</w:t>
            </w:r>
          </w:p>
          <w:p w14:paraId="736B85AF" w14:textId="672293B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definiuje zdolność skupiającą soczewki</w:t>
            </w:r>
          </w:p>
          <w:p w14:paraId="4ADC7153" w14:textId="63A3B5C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361187" w:rsidRPr="00361187" w14:paraId="018766C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5606B39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zjawisko całkowitego wewnętrznego odbicia</w:t>
            </w:r>
          </w:p>
          <w:p w14:paraId="7898D183" w14:textId="545B41C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kąt graniczny</w:t>
            </w:r>
          </w:p>
        </w:tc>
        <w:tc>
          <w:tcPr>
            <w:tcW w:w="2495" w:type="dxa"/>
          </w:tcPr>
          <w:p w14:paraId="601D8D2B" w14:textId="5CAAD35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występowania zjawiska całkowitego wewnętrznego odbicia</w:t>
            </w:r>
          </w:p>
          <w:p w14:paraId="0086B8C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kąta granicznego</w:t>
            </w:r>
          </w:p>
          <w:p w14:paraId="2079ED06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9AA8EDF" w14:textId="77777777" w:rsidR="005A167B" w:rsidRPr="00361187" w:rsidRDefault="005A167B" w:rsidP="00990131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1B1EACB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zjawiska całkowitego wewnętrznego odbicia </w:t>
            </w:r>
          </w:p>
          <w:p w14:paraId="4189360D" w14:textId="77777777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wykorzystania zjawiska całkowitego wewnętrznego odbicia w technice</w:t>
            </w:r>
          </w:p>
          <w:p w14:paraId="3F37B34A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BF646B4" w14:textId="30E8B62B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światłowodu</w:t>
            </w:r>
          </w:p>
          <w:p w14:paraId="56E5F326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6" w:type="dxa"/>
          </w:tcPr>
          <w:p w14:paraId="7F4967D3" w14:textId="1288E95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wyjaśnia warunek zajścia całkowitego wewnętrznego odbicia i znaczenie bezwzględnego współczynnika załamania </w:t>
            </w:r>
          </w:p>
          <w:p w14:paraId="4EADEDC4" w14:textId="718E686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BE8F9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C1C8FD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pryzmat</w:t>
            </w:r>
          </w:p>
          <w:p w14:paraId="0EC69B4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zjawiska rozszczepiania światła w pryzmacie</w:t>
            </w:r>
          </w:p>
          <w:p w14:paraId="74407FE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kąt łamiący</w:t>
            </w:r>
          </w:p>
          <w:p w14:paraId="0DD727E6" w14:textId="4E5EDF3D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światło jednobarwne</w:t>
            </w:r>
          </w:p>
        </w:tc>
        <w:tc>
          <w:tcPr>
            <w:tcW w:w="2495" w:type="dxa"/>
          </w:tcPr>
          <w:p w14:paraId="64CD72D5" w14:textId="1D06B5F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rozszczepienia światła białego, wykorzystując zjawisko załamania światła</w:t>
            </w:r>
          </w:p>
          <w:p w14:paraId="3E2F209E" w14:textId="575DC735" w:rsidR="005A167B" w:rsidRPr="00361187" w:rsidRDefault="005A167B" w:rsidP="00990131">
            <w:pPr>
              <w:pStyle w:val="Wypunktowanie"/>
              <w:ind w:left="219" w:hanging="219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widmo światła białego</w:t>
            </w:r>
          </w:p>
          <w:p w14:paraId="12226D43" w14:textId="77777777" w:rsidR="005A167B" w:rsidRPr="00361187" w:rsidRDefault="005A167B" w:rsidP="00990131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97D00B1" w14:textId="257FBB9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widmo światła białego, korzystając z pojęcia długości fali świetlnej</w:t>
            </w:r>
          </w:p>
          <w:p w14:paraId="4DC65A7D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BEB86A5" w14:textId="304B86AA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 xml:space="preserve">opisuje rozszczepienie światła, korzystając z pojęcia prędkości światła o danej długości fali w danym ośrodku </w:t>
            </w:r>
          </w:p>
          <w:p w14:paraId="4D8A3B43" w14:textId="783FFB51" w:rsidR="005A167B" w:rsidRPr="00361187" w:rsidRDefault="005A167B" w:rsidP="00990131">
            <w:pPr>
              <w:pStyle w:val="Wypunktowanie"/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zastosowania pryzmatu i zjawiska rozszczepienia światła</w:t>
            </w:r>
          </w:p>
        </w:tc>
        <w:tc>
          <w:tcPr>
            <w:tcW w:w="3596" w:type="dxa"/>
          </w:tcPr>
          <w:p w14:paraId="6BDEBF4B" w14:textId="4A3D3D0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zjawisko rozszczepienia światła wykorzystując prawo załamania</w:t>
            </w:r>
          </w:p>
          <w:p w14:paraId="4B10489D" w14:textId="3AAF230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38ACED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DFFE91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rozproszenia światła</w:t>
            </w:r>
          </w:p>
          <w:p w14:paraId="111D499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 znaczenie światła słonecznego w występowaniu faz Księżyca</w:t>
            </w:r>
          </w:p>
          <w:p w14:paraId="072651D8" w14:textId="29E70B35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zauważa zjawiska optyczne w przyrodzie </w:t>
            </w:r>
          </w:p>
        </w:tc>
        <w:tc>
          <w:tcPr>
            <w:tcW w:w="2495" w:type="dxa"/>
          </w:tcPr>
          <w:p w14:paraId="5BCD036E" w14:textId="26B2E564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zjawisko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Tyndalla</w:t>
            </w:r>
            <w:proofErr w:type="spellEnd"/>
          </w:p>
          <w:p w14:paraId="631F54F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wpływu barwy światła (długości fali) na rozproszenie</w:t>
            </w:r>
          </w:p>
          <w:p w14:paraId="4F4E72A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faz Księżyca</w:t>
            </w:r>
          </w:p>
          <w:p w14:paraId="3816F0C4" w14:textId="10F58A69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mechanizm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powstawania zjawisk zaćmienia Słońca i Księżyca</w:t>
            </w:r>
          </w:p>
          <w:p w14:paraId="641E92A7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495" w:type="dxa"/>
          </w:tcPr>
          <w:p w14:paraId="107125D9" w14:textId="2639B60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kolor nieba oraz zjawisko czerwono zachodzącego Słońca</w:t>
            </w:r>
          </w:p>
          <w:p w14:paraId="4BB3FAE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tęczy</w:t>
            </w:r>
          </w:p>
          <w:p w14:paraId="0F0847B7" w14:textId="596BD9D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przedstawia graficznie mechanizm powstawania zjawisk zaćmienia Słońca i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Księżyca</w:t>
            </w:r>
          </w:p>
          <w:p w14:paraId="03ECF092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0DBC616" w14:textId="35C5723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widma absorpcyjnego i jego zastosowania</w:t>
            </w:r>
          </w:p>
          <w:p w14:paraId="72BB54A3" w14:textId="3F83E20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przesunięcia ku czerwieni</w:t>
            </w:r>
          </w:p>
          <w:p w14:paraId="33D5C86A" w14:textId="76178A0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zjawiska optyczne w przyrodzie,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wykorzystując pojęcia fizyczne</w:t>
            </w:r>
          </w:p>
        </w:tc>
        <w:tc>
          <w:tcPr>
            <w:tcW w:w="3596" w:type="dxa"/>
          </w:tcPr>
          <w:p w14:paraId="3EA80C21" w14:textId="5ABD031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widma emisyjnego i jego zastosowania</w:t>
            </w:r>
          </w:p>
          <w:p w14:paraId="2B7646E7" w14:textId="07E1396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68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167" w14:textId="300FE45E" w:rsidR="00946BAF" w:rsidRPr="00361187" w:rsidRDefault="00946BAF" w:rsidP="00946BAF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361187">
              <w:rPr>
                <w:rFonts w:cstheme="minorHAnsi"/>
              </w:rPr>
              <w:t>Fizyka atomowa</w:t>
            </w:r>
          </w:p>
        </w:tc>
      </w:tr>
      <w:tr w:rsidR="00361187" w:rsidRPr="00361187" w14:paraId="4ADC718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062A0F9" w14:textId="6AA01B5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widmo promieniowania</w:t>
            </w:r>
          </w:p>
          <w:p w14:paraId="0D7715BA" w14:textId="7F3D18D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promieniowanie podczerwone i nadfioletowe</w:t>
            </w:r>
          </w:p>
          <w:p w14:paraId="7D3A6794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podaje przykłady działania promieniowania podczerwonego i nadfioletowego</w:t>
            </w:r>
          </w:p>
          <w:p w14:paraId="44A48A95" w14:textId="44647BC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promieniowanie termiczne</w:t>
            </w:r>
          </w:p>
          <w:p w14:paraId="043B347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14:paraId="4ADC716F" w14:textId="30FC26D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kwant energii</w:t>
            </w:r>
          </w:p>
        </w:tc>
        <w:tc>
          <w:tcPr>
            <w:tcW w:w="2495" w:type="dxa"/>
          </w:tcPr>
          <w:p w14:paraId="16C63DB6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widmo ciągłe światła białego</w:t>
            </w:r>
          </w:p>
          <w:p w14:paraId="4E3A2C7C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15FDCB14" w14:textId="5DED865D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termiczne</w:t>
            </w:r>
          </w:p>
          <w:p w14:paraId="64918F1B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rozumie powszechność i znaczenie promieniowania termicznego</w:t>
            </w:r>
          </w:p>
          <w:p w14:paraId="4ADC7176" w14:textId="542CE4BF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zapisuje zależność między energią i długością fali promieniowania</w:t>
            </w:r>
          </w:p>
        </w:tc>
        <w:tc>
          <w:tcPr>
            <w:tcW w:w="2495" w:type="dxa"/>
          </w:tcPr>
          <w:p w14:paraId="2BA4C180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podczerwone i nadfioletowe</w:t>
            </w:r>
          </w:p>
          <w:p w14:paraId="0C363BF8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podaje przykłady modeli ciała doskonale czarnego</w:t>
            </w:r>
          </w:p>
          <w:p w14:paraId="04CF5049" w14:textId="06C2FE5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rozumie istnienie zależności promieniowania termicznego od temperatury</w:t>
            </w:r>
          </w:p>
          <w:p w14:paraId="4A7AAB0C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reliktowe</w:t>
            </w:r>
          </w:p>
          <w:p w14:paraId="4ADC717B" w14:textId="300D8730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wykorzystuje zależność między energią i długością fali promieniowania w sytuacjach prostych</w:t>
            </w:r>
          </w:p>
        </w:tc>
        <w:tc>
          <w:tcPr>
            <w:tcW w:w="2495" w:type="dxa"/>
          </w:tcPr>
          <w:p w14:paraId="2334B849" w14:textId="77777777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krzywą rozkładu termicznego</w:t>
            </w:r>
          </w:p>
          <w:p w14:paraId="388E88E2" w14:textId="77777777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zależność promieniowania termicznego od temperatury</w:t>
            </w:r>
          </w:p>
          <w:p w14:paraId="5F00BE91" w14:textId="0D1C70F5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istnienia promieniowania reliktowego</w:t>
            </w:r>
          </w:p>
          <w:p w14:paraId="256DC6CC" w14:textId="5877140E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zapisuje zależność między energią i długością fali promieniowania w sytuacjach problemowych</w:t>
            </w:r>
          </w:p>
          <w:p w14:paraId="4ADC717E" w14:textId="7F7048DC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kwantu energii</w:t>
            </w:r>
          </w:p>
        </w:tc>
        <w:tc>
          <w:tcPr>
            <w:tcW w:w="3596" w:type="dxa"/>
          </w:tcPr>
          <w:p w14:paraId="1AFA6FC7" w14:textId="771D18D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formułuje prawo przesunięć Wiena</w:t>
            </w:r>
          </w:p>
          <w:p w14:paraId="3250004C" w14:textId="7670481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formułuje prawo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Stefana-Boltzmana</w:t>
            </w:r>
            <w:proofErr w:type="spellEnd"/>
          </w:p>
          <w:p w14:paraId="4ADC7180" w14:textId="7859756B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9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ADC7187" w14:textId="51284470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definiuje widmo liniowe i linie widmowe</w:t>
            </w:r>
          </w:p>
        </w:tc>
        <w:tc>
          <w:tcPr>
            <w:tcW w:w="2495" w:type="dxa"/>
          </w:tcPr>
          <w:p w14:paraId="2BFDAD3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linii widmowych oraz widma liniowego</w:t>
            </w:r>
          </w:p>
          <w:p w14:paraId="4ADC718E" w14:textId="60D21B7F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gazów jako źródeł widma liniowego</w:t>
            </w:r>
          </w:p>
        </w:tc>
        <w:tc>
          <w:tcPr>
            <w:tcW w:w="2495" w:type="dxa"/>
          </w:tcPr>
          <w:p w14:paraId="7D63CDBF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widma emisyjnego</w:t>
            </w:r>
          </w:p>
          <w:p w14:paraId="5AFBA9D9" w14:textId="77777777" w:rsidR="005A167B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zastosowania widma liniowego</w:t>
            </w:r>
          </w:p>
          <w:p w14:paraId="03AFC746" w14:textId="77777777" w:rsidR="00990131" w:rsidRDefault="00990131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</w:rPr>
            </w:pPr>
          </w:p>
          <w:p w14:paraId="4ADC7193" w14:textId="78D9113E" w:rsidR="00990131" w:rsidRPr="00361187" w:rsidRDefault="00990131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</w:tcPr>
          <w:p w14:paraId="54493123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Pr="00361187">
              <w:rPr>
                <w:rFonts w:asciiTheme="minorHAnsi" w:hAnsiTheme="minorHAnsi" w:cstheme="minorHAnsi"/>
              </w:rPr>
              <w:t xml:space="preserve">mechanizm powstawania linii emisyjnych </w:t>
            </w:r>
          </w:p>
          <w:p w14:paraId="4ADC7198" w14:textId="0A62E236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mechanizm powstawania linii emisyjnych gazów</w:t>
            </w:r>
          </w:p>
        </w:tc>
        <w:tc>
          <w:tcPr>
            <w:tcW w:w="3596" w:type="dxa"/>
          </w:tcPr>
          <w:p w14:paraId="401D1C30" w14:textId="24B0751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zapisuje wzór i opisuje serię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Rydberga</w:t>
            </w:r>
            <w:proofErr w:type="spellEnd"/>
          </w:p>
          <w:p w14:paraId="694B707F" w14:textId="28C2B6FA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korzysta ze wzorów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Rydberga</w:t>
            </w:r>
            <w:proofErr w:type="spellEnd"/>
          </w:p>
          <w:p w14:paraId="4ADC719B" w14:textId="2B56E85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AF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985ECA8" w14:textId="1D6D24A2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pojęcia cząsteczki (molekuły),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atomu, pierwiastka, związku chemicznego</w:t>
            </w:r>
          </w:p>
          <w:p w14:paraId="03D2C0EC" w14:textId="77777777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historyczne poglądy na budowę materii</w:t>
            </w:r>
          </w:p>
          <w:p w14:paraId="4ADC71A3" w14:textId="421A2308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pierwszy postulat Bohra</w:t>
            </w:r>
          </w:p>
        </w:tc>
        <w:tc>
          <w:tcPr>
            <w:tcW w:w="2495" w:type="dxa"/>
          </w:tcPr>
          <w:p w14:paraId="5B76BBB1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układ okresowy pierwiastków</w:t>
            </w:r>
          </w:p>
          <w:p w14:paraId="41EAD587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 xml:space="preserve">opisuje modele Thomsona i Rutherforda budowy materii </w:t>
            </w:r>
          </w:p>
          <w:p w14:paraId="4ADC71A6" w14:textId="7C6D6679" w:rsidR="005A167B" w:rsidRPr="00361187" w:rsidRDefault="005A167B" w:rsidP="00990131">
            <w:pPr>
              <w:pStyle w:val="Wypunktowanie"/>
              <w:ind w:left="238" w:hanging="283"/>
              <w:jc w:val="left"/>
            </w:pPr>
            <w:r w:rsidRPr="00361187">
              <w:rPr>
                <w:rFonts w:asciiTheme="minorHAnsi" w:hAnsiTheme="minorHAnsi" w:cstheme="minorHAnsi"/>
              </w:rPr>
              <w:t xml:space="preserve">wyjaśnia znaczenie pierwszego postulatu Bohra </w:t>
            </w:r>
          </w:p>
        </w:tc>
        <w:tc>
          <w:tcPr>
            <w:tcW w:w="2495" w:type="dxa"/>
          </w:tcPr>
          <w:p w14:paraId="299695A2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lastRenderedPageBreak/>
              <w:t xml:space="preserve">wyjaśnia ograniczenia modeli </w:t>
            </w:r>
            <w:r w:rsidRPr="00361187">
              <w:rPr>
                <w:rFonts w:asciiTheme="minorHAnsi" w:hAnsiTheme="minorHAnsi" w:cstheme="minorHAnsi"/>
              </w:rPr>
              <w:t xml:space="preserve">Thomsona i </w:t>
            </w:r>
            <w:r w:rsidRPr="00361187">
              <w:rPr>
                <w:rFonts w:asciiTheme="minorHAnsi" w:hAnsiTheme="minorHAnsi" w:cstheme="minorHAnsi"/>
              </w:rPr>
              <w:lastRenderedPageBreak/>
              <w:t>Rutherforda budowy materii</w:t>
            </w:r>
          </w:p>
          <w:p w14:paraId="286264B8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doświadczenie Rutherforda</w:t>
            </w:r>
          </w:p>
          <w:p w14:paraId="4ADC71A8" w14:textId="1427D590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pierwszy postulat Bohra w sytuacjach prostych</w:t>
            </w:r>
          </w:p>
        </w:tc>
        <w:tc>
          <w:tcPr>
            <w:tcW w:w="2495" w:type="dxa"/>
          </w:tcPr>
          <w:p w14:paraId="1D3F6444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formułuje wnioski płynące z </w:t>
            </w:r>
            <w:r w:rsidRPr="00361187">
              <w:rPr>
                <w:rFonts w:cstheme="minorHAnsi"/>
              </w:rPr>
              <w:t xml:space="preserve">pierwszego </w:t>
            </w:r>
            <w:r w:rsidRPr="00361187">
              <w:rPr>
                <w:rFonts w:cstheme="minorHAnsi"/>
              </w:rPr>
              <w:lastRenderedPageBreak/>
              <w:t>postulatu Bohra</w:t>
            </w:r>
          </w:p>
          <w:p w14:paraId="52D7B207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podaje ograniczenia modelu Bohra atomu wodoru</w:t>
            </w:r>
          </w:p>
          <w:p w14:paraId="4ADC71AB" w14:textId="32BC68D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wykorzystuje pierwszy postulat Bohra w sytuacjach problemowych</w:t>
            </w:r>
          </w:p>
        </w:tc>
        <w:tc>
          <w:tcPr>
            <w:tcW w:w="3596" w:type="dxa"/>
          </w:tcPr>
          <w:p w14:paraId="4ADC71AE" w14:textId="1BA561CC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rozwiązuje zadania problemowe wykraczające poza wymagania </w:t>
            </w:r>
            <w:r w:rsidRPr="00361187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361187" w:rsidRPr="00361187" w14:paraId="6CED413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48F6B9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stan podstawowy oraz stany wzbudzone atomu</w:t>
            </w:r>
          </w:p>
          <w:p w14:paraId="49C65FF8" w14:textId="473BF419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zjawisko jonizacji atomu</w:t>
            </w:r>
          </w:p>
          <w:p w14:paraId="0FCFB829" w14:textId="306E75C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drugi postulat Bohra</w:t>
            </w:r>
          </w:p>
        </w:tc>
        <w:tc>
          <w:tcPr>
            <w:tcW w:w="2495" w:type="dxa"/>
          </w:tcPr>
          <w:p w14:paraId="2A7175B9" w14:textId="74EC3C7F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pojęcie poziomów energetycznych elektronu w atomie wodoru</w:t>
            </w:r>
          </w:p>
          <w:p w14:paraId="2D0AC98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elektronowolt jako jednostkę energii</w:t>
            </w:r>
          </w:p>
          <w:p w14:paraId="2152657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drugiego postulatu Bohra </w:t>
            </w:r>
          </w:p>
          <w:p w14:paraId="2ED8C3DA" w14:textId="66EC0B3F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wartość energii elektronu wodoru w stanie podstawowym</w:t>
            </w:r>
          </w:p>
        </w:tc>
        <w:tc>
          <w:tcPr>
            <w:tcW w:w="2495" w:type="dxa"/>
          </w:tcPr>
          <w:p w14:paraId="11E187B3" w14:textId="5B494BC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przelicza elektronowolty na dżule</w:t>
            </w:r>
          </w:p>
          <w:p w14:paraId="5C34A7F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jonizacji atomu</w:t>
            </w:r>
          </w:p>
          <w:p w14:paraId="4CDE5C8F" w14:textId="07B1786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drugi postulat Bohra w sytuacjach prostych</w:t>
            </w:r>
          </w:p>
        </w:tc>
        <w:tc>
          <w:tcPr>
            <w:tcW w:w="2495" w:type="dxa"/>
          </w:tcPr>
          <w:p w14:paraId="477E1065" w14:textId="77777777" w:rsidR="005A167B" w:rsidRPr="00361187" w:rsidRDefault="005A167B" w:rsidP="00990131">
            <w:pPr>
              <w:pStyle w:val="Wypunktowanie"/>
              <w:ind w:left="207" w:hanging="20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formułuje wnioski płynące z drugiego postulatu Bohra</w:t>
            </w:r>
          </w:p>
          <w:p w14:paraId="0991B60A" w14:textId="18D9B7DD" w:rsidR="005A167B" w:rsidRPr="00361187" w:rsidRDefault="005A167B" w:rsidP="00990131">
            <w:pPr>
              <w:pStyle w:val="Wypunktowanie"/>
              <w:ind w:left="207" w:hanging="20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drugi postulat Bohra w sytuacjach problemowych</w:t>
            </w:r>
          </w:p>
        </w:tc>
        <w:tc>
          <w:tcPr>
            <w:tcW w:w="3596" w:type="dxa"/>
          </w:tcPr>
          <w:p w14:paraId="4A0A8BB7" w14:textId="4546F305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wyprowadza zależność między długością fali emitowanego fotonu a numerami orbit, między którymi przeskakuje elektron</w:t>
            </w:r>
          </w:p>
          <w:p w14:paraId="2494C514" w14:textId="3B7A6B71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oblicza stałą </w:t>
            </w:r>
            <w:proofErr w:type="spellStart"/>
            <w:r w:rsidRPr="00361187">
              <w:rPr>
                <w:rFonts w:asciiTheme="minorHAnsi" w:hAnsiTheme="minorHAnsi" w:cstheme="minorHAnsi"/>
              </w:rPr>
              <w:t>Rydberga</w:t>
            </w:r>
            <w:proofErr w:type="spellEnd"/>
          </w:p>
          <w:p w14:paraId="36015A2D" w14:textId="268EA988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 dopełniające</w:t>
            </w:r>
          </w:p>
        </w:tc>
      </w:tr>
      <w:tr w:rsidR="00361187" w:rsidRPr="00361187" w14:paraId="4ADC7216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215" w14:textId="06A035D3" w:rsidR="00B27B11" w:rsidRPr="00361187" w:rsidRDefault="00B27B11" w:rsidP="00B27B1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361187">
              <w:rPr>
                <w:rFonts w:asciiTheme="minorHAnsi" w:hAnsiTheme="minorHAnsi" w:cstheme="minorHAnsi"/>
                <w:sz w:val="22"/>
              </w:rPr>
              <w:t>Fizyka jądrowa</w:t>
            </w:r>
          </w:p>
        </w:tc>
      </w:tr>
      <w:tr w:rsidR="00361187" w:rsidRPr="00361187" w14:paraId="4ADC722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E9DC6EB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jądro atomowe</w:t>
            </w:r>
          </w:p>
          <w:p w14:paraId="75E4DFF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nukleon, wymienia nukleony</w:t>
            </w:r>
          </w:p>
          <w:p w14:paraId="4ADC721C" w14:textId="513249AB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izotop</w:t>
            </w:r>
          </w:p>
        </w:tc>
        <w:tc>
          <w:tcPr>
            <w:tcW w:w="2495" w:type="dxa"/>
          </w:tcPr>
          <w:p w14:paraId="1F2009C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strukturę układu okresowego pierwiastków</w:t>
            </w:r>
          </w:p>
          <w:p w14:paraId="3F979B7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korzysta z układu okresowego pierwiastków do odczytywania informacji</w:t>
            </w:r>
          </w:p>
          <w:p w14:paraId="15F08AB1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opisuje własności protonu i neutronu </w:t>
            </w:r>
          </w:p>
          <w:p w14:paraId="4ADC7222" w14:textId="22A789A1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z jednostkę masy atomowej</w:t>
            </w:r>
          </w:p>
        </w:tc>
        <w:tc>
          <w:tcPr>
            <w:tcW w:w="2495" w:type="dxa"/>
          </w:tcPr>
          <w:p w14:paraId="06E85E9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budowę jadra atomowego</w:t>
            </w:r>
          </w:p>
          <w:p w14:paraId="1B825D71" w14:textId="2A0E809C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liczbę atomową i masową do oznaczania składu jąder atomowych w sytuacjach prostych</w:t>
            </w:r>
          </w:p>
          <w:p w14:paraId="4022311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zamienia jednostkę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masy atomowej na kilogramy</w:t>
            </w:r>
          </w:p>
          <w:p w14:paraId="2B86B81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izotopy danego pierwiastka</w:t>
            </w:r>
          </w:p>
          <w:p w14:paraId="4ADC7225" w14:textId="18D3D43C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6A85A19" w14:textId="13364D7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wykorzystuje liczbę atomową i masową do oznaczania składu jąder atomowych w sytuacjach problemowych</w:t>
            </w:r>
          </w:p>
          <w:p w14:paraId="4ADC7228" w14:textId="06E83FF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posługuje się pojęciami jąder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stabilnych i niestabilnych</w:t>
            </w:r>
          </w:p>
        </w:tc>
        <w:tc>
          <w:tcPr>
            <w:tcW w:w="3596" w:type="dxa"/>
          </w:tcPr>
          <w:p w14:paraId="37BB5C08" w14:textId="686674F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rozumie, że protony i neutrony nie są podstawowymi składnikami materii; zna pojęcie kwarku</w:t>
            </w:r>
          </w:p>
          <w:p w14:paraId="3DA22250" w14:textId="0EF1984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oblicza promień jadra atomowego</w:t>
            </w:r>
          </w:p>
          <w:p w14:paraId="656CA567" w14:textId="49C39AF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korzysta z pojęcia jądrowego niedoboru masy</w:t>
            </w:r>
          </w:p>
          <w:p w14:paraId="2058653B" w14:textId="63AE7B4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ADC722B" w14:textId="77E56909" w:rsidR="005A167B" w:rsidRPr="00361187" w:rsidRDefault="005A167B" w:rsidP="009901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187" w:rsidRPr="00361187" w14:paraId="776A6F1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22E21F3" w14:textId="0C698FF4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rozpad promieniotwórczy</w:t>
            </w:r>
          </w:p>
          <w:p w14:paraId="48C43F35" w14:textId="113693D8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izotop promieniotwórczy</w:t>
            </w:r>
          </w:p>
          <w:p w14:paraId="6CF1D643" w14:textId="3203E325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aktywność źródła promieniotwórczego </w:t>
            </w:r>
          </w:p>
        </w:tc>
        <w:tc>
          <w:tcPr>
            <w:tcW w:w="2495" w:type="dxa"/>
          </w:tcPr>
          <w:p w14:paraId="2E125479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mechanizm </w:t>
            </w:r>
            <w:r w:rsidRPr="00361187">
              <w:rPr>
                <w:rFonts w:asciiTheme="minorHAnsi" w:hAnsiTheme="minorHAnsi" w:cstheme="minorHAnsi"/>
                <w:szCs w:val="20"/>
              </w:rPr>
              <w:t>powstawania promieniowania γ</w:t>
            </w:r>
          </w:p>
          <w:p w14:paraId="27AB653A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aktywności źródła promieniowania</w:t>
            </w:r>
          </w:p>
          <w:p w14:paraId="14B5C852" w14:textId="38186D44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posługuje się bekerelem jako jednostką aktywności źródła promieniotwórczego</w:t>
            </w:r>
          </w:p>
        </w:tc>
        <w:tc>
          <w:tcPr>
            <w:tcW w:w="2495" w:type="dxa"/>
          </w:tcPr>
          <w:p w14:paraId="43A83500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reakcje rozpadu α i rozpadu β w sytuacjach prostych</w:t>
            </w:r>
          </w:p>
          <w:p w14:paraId="1CD2AE8F" w14:textId="3FC25A51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aktywność źródła promieniotwórczego w sytuacjach prostych</w:t>
            </w:r>
          </w:p>
        </w:tc>
        <w:tc>
          <w:tcPr>
            <w:tcW w:w="2495" w:type="dxa"/>
          </w:tcPr>
          <w:p w14:paraId="52CEC5C4" w14:textId="79590E80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reakcje rozpadu α i rozpadu β w sytuacjach problemowych</w:t>
            </w:r>
          </w:p>
          <w:p w14:paraId="597F6356" w14:textId="35C3DC81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aktywność źródła promieniotwórczego w sytuacjach problemowych</w:t>
            </w:r>
          </w:p>
        </w:tc>
        <w:tc>
          <w:tcPr>
            <w:tcW w:w="3596" w:type="dxa"/>
          </w:tcPr>
          <w:p w14:paraId="34D106D4" w14:textId="58794E09" w:rsidR="005A167B" w:rsidRPr="00361187" w:rsidRDefault="005A167B" w:rsidP="0099013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formułuje i wykorzystuje prawo rozpadu promieniotwórczego</w:t>
            </w:r>
          </w:p>
          <w:p w14:paraId="0712CDB6" w14:textId="5878FEBA" w:rsidR="005A167B" w:rsidRPr="00361187" w:rsidRDefault="005A167B" w:rsidP="0099013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2E89A1D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E012E6C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promieniotwórczość naturalną</w:t>
            </w:r>
          </w:p>
          <w:p w14:paraId="6E5EC8F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promieniowanie jądrowe</w:t>
            </w:r>
          </w:p>
          <w:p w14:paraId="62A86838" w14:textId="236D52D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promieniowanie α, β i γ</w:t>
            </w:r>
          </w:p>
        </w:tc>
        <w:tc>
          <w:tcPr>
            <w:tcW w:w="2495" w:type="dxa"/>
          </w:tcPr>
          <w:p w14:paraId="71B30488" w14:textId="6D03171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pierwiastków promieniotwórczych</w:t>
            </w:r>
          </w:p>
        </w:tc>
        <w:tc>
          <w:tcPr>
            <w:tcW w:w="2495" w:type="dxa"/>
          </w:tcPr>
          <w:p w14:paraId="0FC8FE2A" w14:textId="702898E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promieniowanie α, β i γ</w:t>
            </w:r>
          </w:p>
          <w:p w14:paraId="7BC1CD97" w14:textId="0F693810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podstawowe własności promieniowania jądrowego</w:t>
            </w:r>
          </w:p>
        </w:tc>
        <w:tc>
          <w:tcPr>
            <w:tcW w:w="2495" w:type="dxa"/>
          </w:tcPr>
          <w:p w14:paraId="54F9012E" w14:textId="781F3D1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opisuje przenikalność </w:t>
            </w:r>
            <w:r w:rsidRPr="00361187">
              <w:rPr>
                <w:rFonts w:asciiTheme="minorHAnsi" w:hAnsiTheme="minorHAnsi" w:cstheme="minorHAnsi"/>
                <w:sz w:val="22"/>
              </w:rPr>
              <w:t>promieniowania α, β i γ</w:t>
            </w:r>
          </w:p>
        </w:tc>
        <w:tc>
          <w:tcPr>
            <w:tcW w:w="3596" w:type="dxa"/>
          </w:tcPr>
          <w:p w14:paraId="65905B38" w14:textId="76FAFF0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działanie licznika Geigera-Müllera</w:t>
            </w:r>
          </w:p>
          <w:p w14:paraId="6FAF2E21" w14:textId="5F29E70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BA422A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3D0C90C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definiuje zasięg promieniowania</w:t>
            </w:r>
          </w:p>
          <w:p w14:paraId="2F69DBE7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zjawiska wywoływane w materii przez promieniowanie γ</w:t>
            </w:r>
          </w:p>
          <w:p w14:paraId="4F31394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definiuje dawkę pochłoniętą, dawkę </w:t>
            </w:r>
            <w:r w:rsidRPr="00361187">
              <w:rPr>
                <w:rFonts w:asciiTheme="minorHAnsi" w:hAnsiTheme="minorHAnsi" w:cstheme="minorHAnsi"/>
              </w:rPr>
              <w:lastRenderedPageBreak/>
              <w:t>równoważną i dawkę skuteczną</w:t>
            </w:r>
          </w:p>
          <w:p w14:paraId="7D7C1029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zadania dozymetrii</w:t>
            </w:r>
          </w:p>
          <w:p w14:paraId="573C167D" w14:textId="4C87BC30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wymienia metody ochrony przed promieniowaniem</w:t>
            </w:r>
          </w:p>
        </w:tc>
        <w:tc>
          <w:tcPr>
            <w:tcW w:w="2495" w:type="dxa"/>
          </w:tcPr>
          <w:p w14:paraId="4B00686F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znaczenie zasięgu promieniowania</w:t>
            </w:r>
          </w:p>
          <w:p w14:paraId="24E6504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zasięg promieniowania α, β i γ</w:t>
            </w:r>
          </w:p>
          <w:p w14:paraId="3F7BAD50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opisuje skutki napromieniowania dla </w:t>
            </w:r>
            <w:r w:rsidRPr="00361187">
              <w:rPr>
                <w:rFonts w:asciiTheme="minorHAnsi" w:hAnsiTheme="minorHAnsi" w:cstheme="minorHAnsi"/>
              </w:rPr>
              <w:lastRenderedPageBreak/>
              <w:t>organizmów żywych</w:t>
            </w:r>
          </w:p>
          <w:p w14:paraId="1040D55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źródła promieniowania naturalnego</w:t>
            </w:r>
          </w:p>
          <w:p w14:paraId="3737A2D6" w14:textId="33CE2F6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źródła promieniowania, na które człowiek jest narażony w życiu codziennym</w:t>
            </w:r>
          </w:p>
        </w:tc>
        <w:tc>
          <w:tcPr>
            <w:tcW w:w="2495" w:type="dxa"/>
          </w:tcPr>
          <w:p w14:paraId="1792212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mechanizm zjawiska jonizacji wywołanej przez promieniowanie α i β</w:t>
            </w:r>
          </w:p>
          <w:p w14:paraId="3B0B0B1B" w14:textId="0582A96E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znaczenie dawki pochłoniętej, dawki równoważnej i </w:t>
            </w:r>
            <w:r w:rsidRPr="00361187">
              <w:rPr>
                <w:rFonts w:asciiTheme="minorHAnsi" w:hAnsiTheme="minorHAnsi" w:cstheme="minorHAnsi"/>
              </w:rPr>
              <w:lastRenderedPageBreak/>
              <w:t>dawki skutecznej</w:t>
            </w:r>
          </w:p>
          <w:p w14:paraId="00AAA227" w14:textId="3360D4B8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oblicza dawkę pochłoniętą w sytuacjach prostych</w:t>
            </w:r>
          </w:p>
          <w:p w14:paraId="2B60F59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wielkości promieniowania naturalnego</w:t>
            </w:r>
          </w:p>
          <w:p w14:paraId="6C6EB505" w14:textId="51A962BD" w:rsidR="005A167B" w:rsidRPr="00361187" w:rsidRDefault="005A167B" w:rsidP="00990131">
            <w:pPr>
              <w:pStyle w:val="Wypunktowanie"/>
              <w:spacing w:line="240" w:lineRule="auto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metody ochrony przed promieniowaniem</w:t>
            </w:r>
          </w:p>
        </w:tc>
        <w:tc>
          <w:tcPr>
            <w:tcW w:w="2495" w:type="dxa"/>
          </w:tcPr>
          <w:p w14:paraId="75F98E2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zjawisko promieniowania hamowania</w:t>
            </w:r>
          </w:p>
          <w:p w14:paraId="41072771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Comptona</w:t>
            </w:r>
          </w:p>
          <w:p w14:paraId="1DFC591C" w14:textId="34E6B24A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opisuje zjawisko tworzenia par elektron </w:t>
            </w:r>
            <w:r w:rsidRPr="00361187">
              <w:rPr>
                <w:rFonts w:asciiTheme="minorHAnsi" w:hAnsiTheme="minorHAnsi" w:cstheme="minorHAnsi"/>
              </w:rPr>
              <w:lastRenderedPageBreak/>
              <w:t>– pozyton</w:t>
            </w:r>
          </w:p>
          <w:p w14:paraId="6E237361" w14:textId="7931F23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oblicza dawkę pochłoniętą w sytuacjach problemowych</w:t>
            </w:r>
          </w:p>
        </w:tc>
        <w:tc>
          <w:tcPr>
            <w:tcW w:w="3596" w:type="dxa"/>
          </w:tcPr>
          <w:p w14:paraId="19B64755" w14:textId="08DEFB6D" w:rsidR="005A167B" w:rsidRPr="00361187" w:rsidRDefault="005A167B" w:rsidP="0099013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definiuje grubość połowicznego zaniku</w:t>
            </w:r>
          </w:p>
          <w:p w14:paraId="610E4619" w14:textId="2B2DDE4F" w:rsidR="005A167B" w:rsidRPr="00361187" w:rsidRDefault="005A167B" w:rsidP="0099013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042249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56BBFB5" w14:textId="0E7C805C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medyczne zastosowania prądotwórczości</w:t>
            </w:r>
          </w:p>
          <w:p w14:paraId="70099D78" w14:textId="5EE715E1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techniczne zastosowania prądotwórczości</w:t>
            </w:r>
          </w:p>
        </w:tc>
        <w:tc>
          <w:tcPr>
            <w:tcW w:w="2495" w:type="dxa"/>
          </w:tcPr>
          <w:p w14:paraId="3BEB04DF" w14:textId="4CAF3A76" w:rsidR="005A167B" w:rsidRPr="00361187" w:rsidRDefault="005A167B" w:rsidP="00990131">
            <w:pPr>
              <w:pStyle w:val="Wypunktowanie"/>
              <w:ind w:left="380" w:hanging="425"/>
              <w:jc w:val="left"/>
            </w:pPr>
            <w:r w:rsidRPr="00361187">
              <w:rPr>
                <w:rFonts w:asciiTheme="minorHAnsi" w:hAnsiTheme="minorHAnsi" w:cstheme="minorHAnsi"/>
              </w:rPr>
              <w:t>wymienia i opisuje korzyści i zagrożenia płynące ze stosowania promieniotwórczości w medycynie</w:t>
            </w:r>
          </w:p>
        </w:tc>
        <w:tc>
          <w:tcPr>
            <w:tcW w:w="2495" w:type="dxa"/>
          </w:tcPr>
          <w:p w14:paraId="75C2225C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zastosowania promieniotwórczości w diagnostyce medycznej</w:t>
            </w:r>
          </w:p>
          <w:p w14:paraId="5029C6B2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metody radioterapii</w:t>
            </w:r>
          </w:p>
          <w:p w14:paraId="4226B7A7" w14:textId="3F963BC3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opisuje metody defektoskopii za pomocą promieniowania jądrowego</w:t>
            </w:r>
          </w:p>
        </w:tc>
        <w:tc>
          <w:tcPr>
            <w:tcW w:w="2495" w:type="dxa"/>
          </w:tcPr>
          <w:p w14:paraId="3F0BA5DD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ogniwo izotopowe jako niezawodne źródła zasilania</w:t>
            </w:r>
          </w:p>
          <w:p w14:paraId="626056EF" w14:textId="3CE6F603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wyjaśnia znaczenie promieniowania jądrowego dla współczesnego świata</w:t>
            </w:r>
          </w:p>
        </w:tc>
        <w:tc>
          <w:tcPr>
            <w:tcW w:w="3596" w:type="dxa"/>
          </w:tcPr>
          <w:p w14:paraId="11F7B01E" w14:textId="3B612E7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metodę datowania radiowęglowego</w:t>
            </w:r>
          </w:p>
          <w:p w14:paraId="24F403CA" w14:textId="4606E7C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5DD7AEF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82A245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reakcję jądrową</w:t>
            </w:r>
          </w:p>
          <w:p w14:paraId="3B1B34DF" w14:textId="247C2EF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zasady zachowania podczas reakcji jądrowych</w:t>
            </w:r>
          </w:p>
        </w:tc>
        <w:tc>
          <w:tcPr>
            <w:tcW w:w="2495" w:type="dxa"/>
          </w:tcPr>
          <w:p w14:paraId="3F247BB4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technik wywoływania reakcji jądrowych</w:t>
            </w:r>
          </w:p>
          <w:p w14:paraId="2872AD32" w14:textId="71A06EE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zasady zachowania podczas reakcji jądrowych</w:t>
            </w:r>
          </w:p>
          <w:p w14:paraId="1DC815D2" w14:textId="77A66C5E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sztucznych izotopów promieniotwórczych</w:t>
            </w:r>
          </w:p>
        </w:tc>
        <w:tc>
          <w:tcPr>
            <w:tcW w:w="2495" w:type="dxa"/>
          </w:tcPr>
          <w:p w14:paraId="3F1CCB22" w14:textId="168E125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zasad zachowania podczas reakcji jądrowych </w:t>
            </w:r>
          </w:p>
          <w:p w14:paraId="6361B040" w14:textId="5BF4E420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prawidłowo reakcje jądrowe, z stosując zasady zachowania ładunku i zachowania liczby nukleonów</w:t>
            </w:r>
          </w:p>
          <w:p w14:paraId="1FF9E5B8" w14:textId="10402D5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reakcję rozszczepienia</w:t>
            </w:r>
          </w:p>
        </w:tc>
        <w:tc>
          <w:tcPr>
            <w:tcW w:w="2495" w:type="dxa"/>
          </w:tcPr>
          <w:p w14:paraId="3F3ED04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wydzielania i pobierania energii podczas reakcji jądrowych</w:t>
            </w:r>
          </w:p>
          <w:p w14:paraId="50EE81CF" w14:textId="0D1FC325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tworzenia sztucznych izotopów promieniotwórczych</w:t>
            </w:r>
          </w:p>
        </w:tc>
        <w:tc>
          <w:tcPr>
            <w:tcW w:w="3596" w:type="dxa"/>
          </w:tcPr>
          <w:p w14:paraId="50692C5F" w14:textId="3C07A7E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reakcję syntezy jądrowej</w:t>
            </w:r>
          </w:p>
          <w:p w14:paraId="68F6C45A" w14:textId="2C5EEAF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0BD303A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E50031C" w14:textId="4443F37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reakcję łańcuchową</w:t>
            </w:r>
          </w:p>
          <w:p w14:paraId="77AD2699" w14:textId="1B5ED1E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masę krytyczną </w:t>
            </w:r>
          </w:p>
          <w:p w14:paraId="5D6CFBF7" w14:textId="0A7DE05B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zastosowań reaktorów jądrowych</w:t>
            </w:r>
          </w:p>
        </w:tc>
        <w:tc>
          <w:tcPr>
            <w:tcW w:w="2495" w:type="dxa"/>
          </w:tcPr>
          <w:p w14:paraId="3BEBAFCB" w14:textId="5BC3D6A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neutronów wtórnych w reakcji rozszczepienia</w:t>
            </w:r>
          </w:p>
          <w:p w14:paraId="49793123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przebieg reakcji łańcuchowej</w:t>
            </w:r>
          </w:p>
          <w:p w14:paraId="5D408A72" w14:textId="100C2D6E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reaktora jądrowego</w:t>
            </w:r>
          </w:p>
          <w:p w14:paraId="390B1CAE" w14:textId="4268CCA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jądrowej</w:t>
            </w:r>
          </w:p>
        </w:tc>
        <w:tc>
          <w:tcPr>
            <w:tcW w:w="2495" w:type="dxa"/>
          </w:tcPr>
          <w:p w14:paraId="620383FF" w14:textId="030E078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powstawania neutronów wtórnych w reakcji rozszczepienia</w:t>
            </w:r>
          </w:p>
          <w:p w14:paraId="5B3AFA4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znaczenie masy krytycznej</w:t>
            </w:r>
          </w:p>
          <w:p w14:paraId="00A0AC2C" w14:textId="400C840A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jądrowej</w:t>
            </w:r>
          </w:p>
          <w:p w14:paraId="7A5812E7" w14:textId="52EB599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energetyki jądrowej we współczesnym świecie</w:t>
            </w:r>
          </w:p>
        </w:tc>
        <w:tc>
          <w:tcPr>
            <w:tcW w:w="2495" w:type="dxa"/>
          </w:tcPr>
          <w:p w14:paraId="11844BDB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pojęcie współczynnika powielania neutronów</w:t>
            </w:r>
          </w:p>
          <w:p w14:paraId="3E378BA9" w14:textId="73F59CCC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reaktora jądrowego</w:t>
            </w:r>
          </w:p>
          <w:p w14:paraId="1FDA2400" w14:textId="51A32F3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korzyści i zagrożenia energetyki jądrowej</w:t>
            </w:r>
          </w:p>
        </w:tc>
        <w:tc>
          <w:tcPr>
            <w:tcW w:w="3596" w:type="dxa"/>
          </w:tcPr>
          <w:p w14:paraId="22BF855A" w14:textId="28D95A3B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budowę i zasadę działania bomby jądrowej i bomby wodorowej</w:t>
            </w:r>
          </w:p>
          <w:p w14:paraId="0EA3E60D" w14:textId="614B59C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6A41EAAE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20E78" w14:textId="75102396" w:rsidR="00B27B11" w:rsidRPr="00361187" w:rsidRDefault="00B27B11" w:rsidP="00B27B11">
            <w:pPr>
              <w:ind w:left="426" w:hanging="426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C</w:t>
            </w:r>
          </w:p>
        </w:tc>
      </w:tr>
      <w:tr w:rsidR="00361187" w:rsidRPr="00361187" w14:paraId="462CF73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71F6338" w14:textId="3210D97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promieniowania rentgenowskiego w diagnostyce medycznej</w:t>
            </w:r>
          </w:p>
          <w:p w14:paraId="714AE998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ultradźwięków w terapii i diagnostyce medycznej</w:t>
            </w:r>
          </w:p>
          <w:p w14:paraId="5EF522FC" w14:textId="48053AB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zastosowania promieniowania jądrowego w terapii </w:t>
            </w:r>
          </w:p>
          <w:p w14:paraId="06257D68" w14:textId="51BF2FE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zastosowania leserów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 medycynie</w:t>
            </w:r>
          </w:p>
        </w:tc>
        <w:tc>
          <w:tcPr>
            <w:tcW w:w="2495" w:type="dxa"/>
          </w:tcPr>
          <w:p w14:paraId="7FEC8562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zastosowania promieniowania rentgenowskiego w diagnostyce medycznej</w:t>
            </w:r>
          </w:p>
          <w:p w14:paraId="0EEA9456" w14:textId="0FABC7B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zastosowania akceleratorów medycznych</w:t>
            </w:r>
          </w:p>
          <w:p w14:paraId="1CFC2835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zastosowania promieniowania jądrowego w terapii </w:t>
            </w:r>
          </w:p>
          <w:p w14:paraId="1F026324" w14:textId="68E13F0D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urządzenia medyczne służące w radioterapii</w:t>
            </w:r>
          </w:p>
          <w:p w14:paraId="6748B912" w14:textId="2E9D7F1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zastosowania leserów w medycynie</w:t>
            </w:r>
          </w:p>
        </w:tc>
        <w:tc>
          <w:tcPr>
            <w:tcW w:w="2495" w:type="dxa"/>
          </w:tcPr>
          <w:p w14:paraId="3CA3CBAC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i wyjaśnia zasady wykonywania zdjęć rentgenowskich</w:t>
            </w:r>
          </w:p>
          <w:p w14:paraId="198C08A4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zasadę działania ultrasonografii medycznej </w:t>
            </w:r>
          </w:p>
          <w:p w14:paraId="6BF0C5E3" w14:textId="6B646D5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urządzenia medyczne służące w radioterapii</w:t>
            </w:r>
          </w:p>
        </w:tc>
        <w:tc>
          <w:tcPr>
            <w:tcW w:w="2495" w:type="dxa"/>
          </w:tcPr>
          <w:p w14:paraId="35DDCB5F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tomografu komputerowego</w:t>
            </w:r>
          </w:p>
          <w:p w14:paraId="584950C0" w14:textId="4C199BE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działanie akceleratorów medycznych</w:t>
            </w:r>
          </w:p>
          <w:p w14:paraId="34828FAC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działań rezonansu magnetycznego</w:t>
            </w:r>
          </w:p>
          <w:p w14:paraId="0EE47A19" w14:textId="470DA1D5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ultrasonografii dopplerowskiej</w:t>
            </w:r>
          </w:p>
        </w:tc>
        <w:tc>
          <w:tcPr>
            <w:tcW w:w="3596" w:type="dxa"/>
          </w:tcPr>
          <w:p w14:paraId="070CDB7A" w14:textId="0C32D62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zasadę działania lampy rentgenowskiej</w:t>
            </w:r>
          </w:p>
          <w:p w14:paraId="6E2CC275" w14:textId="25B0B49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EDE4EFB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9DF0A" w14:textId="7B2F53AA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lastRenderedPageBreak/>
              <w:t>Moduł fakultatywny E</w:t>
            </w:r>
          </w:p>
        </w:tc>
      </w:tr>
      <w:tr w:rsidR="00361187" w:rsidRPr="00361187" w14:paraId="0D1CE626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A6461E9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pojęcie cząstek elementarnych</w:t>
            </w:r>
          </w:p>
          <w:p w14:paraId="680CF485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cząstkę i antycząstkę</w:t>
            </w:r>
          </w:p>
          <w:p w14:paraId="6D2EF2C6" w14:textId="0F107384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kwarki </w:t>
            </w:r>
          </w:p>
        </w:tc>
        <w:tc>
          <w:tcPr>
            <w:tcW w:w="2495" w:type="dxa"/>
          </w:tcPr>
          <w:p w14:paraId="7F787F1D" w14:textId="1A126CC2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antycząstki protonów, neutronów i elektronów</w:t>
            </w:r>
          </w:p>
          <w:p w14:paraId="6FA3D590" w14:textId="4FE3106A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 wymienia kwarki oraz podaje ich cechy</w:t>
            </w:r>
          </w:p>
          <w:p w14:paraId="3D2489D8" w14:textId="54F9865A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podstawowe oddziaływania</w:t>
            </w:r>
          </w:p>
        </w:tc>
        <w:tc>
          <w:tcPr>
            <w:tcW w:w="2495" w:type="dxa"/>
          </w:tcPr>
          <w:p w14:paraId="7B44DC43" w14:textId="4EC76559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cechy kwarków</w:t>
            </w:r>
          </w:p>
          <w:p w14:paraId="6B4C32F3" w14:textId="4634711E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podstawowe założenia modelu standardowego</w:t>
            </w:r>
          </w:p>
          <w:p w14:paraId="3DC8FD4F" w14:textId="64E464D6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podstawowe rodzaje cząstek modelu standardowego </w:t>
            </w:r>
          </w:p>
        </w:tc>
        <w:tc>
          <w:tcPr>
            <w:tcW w:w="2495" w:type="dxa"/>
          </w:tcPr>
          <w:p w14:paraId="34FCBED7" w14:textId="19FB0095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reakcję anihilacji cząstki i antycząstki</w:t>
            </w:r>
          </w:p>
          <w:p w14:paraId="62AA915F" w14:textId="3E2FCE1A" w:rsidR="005A167B" w:rsidRPr="00361187" w:rsidRDefault="005A167B" w:rsidP="0099013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podstawowe rodzaje cząstek modelu standardowego i podaje ich cechy</w:t>
            </w:r>
          </w:p>
        </w:tc>
        <w:tc>
          <w:tcPr>
            <w:tcW w:w="3596" w:type="dxa"/>
          </w:tcPr>
          <w:p w14:paraId="4497C2E7" w14:textId="441841F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17B88AC0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0292D" w14:textId="76F967EA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F</w:t>
            </w:r>
          </w:p>
        </w:tc>
      </w:tr>
      <w:tr w:rsidR="00361187" w:rsidRPr="00361187" w14:paraId="7282BC25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1F8ED39" w14:textId="7E5B2EDA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wskazuje podstawowe elementy oka ludzkiego</w:t>
            </w:r>
          </w:p>
          <w:p w14:paraId="636D6845" w14:textId="298A194A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odległość dobrego widzenia</w:t>
            </w:r>
          </w:p>
        </w:tc>
        <w:tc>
          <w:tcPr>
            <w:tcW w:w="2495" w:type="dxa"/>
          </w:tcPr>
          <w:p w14:paraId="4031462F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oka ludzkiego</w:t>
            </w:r>
          </w:p>
          <w:p w14:paraId="4A9669E2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wad wzroku</w:t>
            </w:r>
          </w:p>
          <w:p w14:paraId="44563DD9" w14:textId="7777777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stosuje dioptrię jako jednostkę zdolności skupiającej korekcyjnych</w:t>
            </w:r>
          </w:p>
          <w:p w14:paraId="7745FED2" w14:textId="18FFD48E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widzenia barw</w:t>
            </w:r>
          </w:p>
        </w:tc>
        <w:tc>
          <w:tcPr>
            <w:tcW w:w="2495" w:type="dxa"/>
          </w:tcPr>
          <w:p w14:paraId="5CBB1B35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odległości dobrego widzenia</w:t>
            </w:r>
          </w:p>
          <w:p w14:paraId="534DC3BC" w14:textId="333CF3B6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widzenia przestrzennego</w:t>
            </w:r>
          </w:p>
        </w:tc>
        <w:tc>
          <w:tcPr>
            <w:tcW w:w="2495" w:type="dxa"/>
          </w:tcPr>
          <w:p w14:paraId="72FF213A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powstawania obrazu w oku ludzkim</w:t>
            </w:r>
          </w:p>
          <w:p w14:paraId="73D57DB0" w14:textId="7717503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okularów korekcyjnych</w:t>
            </w:r>
          </w:p>
          <w:p w14:paraId="695AF077" w14:textId="6EF1658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opisuje mechanizm projekcji 3D</w:t>
            </w:r>
          </w:p>
        </w:tc>
        <w:tc>
          <w:tcPr>
            <w:tcW w:w="3596" w:type="dxa"/>
          </w:tcPr>
          <w:p w14:paraId="17DB42C3" w14:textId="3905816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wyjaśnia, na czym polega astygmatyzm</w:t>
            </w:r>
          </w:p>
          <w:p w14:paraId="60C7F805" w14:textId="1CFFAEA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23C4AC2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623506B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światło spolaryzowane</w:t>
            </w:r>
          </w:p>
          <w:p w14:paraId="237BA323" w14:textId="02A191B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polaryzator</w:t>
            </w:r>
          </w:p>
        </w:tc>
        <w:tc>
          <w:tcPr>
            <w:tcW w:w="2495" w:type="dxa"/>
          </w:tcPr>
          <w:p w14:paraId="2F432970" w14:textId="77777777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polaryzacji światła</w:t>
            </w:r>
          </w:p>
          <w:p w14:paraId="5D299C31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polaryzatorów </w:t>
            </w:r>
          </w:p>
          <w:p w14:paraId="592E4417" w14:textId="6E21C466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znaczenie polaryzacji światła w technice</w:t>
            </w:r>
          </w:p>
        </w:tc>
        <w:tc>
          <w:tcPr>
            <w:tcW w:w="2495" w:type="dxa"/>
          </w:tcPr>
          <w:p w14:paraId="37D3992B" w14:textId="0B6B0C0F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mechanizm powstawania światła spolaryzowanego za pomocą kryształu dwójłomnego</w:t>
            </w:r>
          </w:p>
          <w:p w14:paraId="31B32F95" w14:textId="77777777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definiuje kąt Brewstera</w:t>
            </w:r>
          </w:p>
          <w:p w14:paraId="5EF7000B" w14:textId="4621184C" w:rsidR="005A167B" w:rsidRPr="00361187" w:rsidRDefault="005A167B" w:rsidP="00990131">
            <w:pPr>
              <w:pStyle w:val="Wypunktowanie"/>
              <w:ind w:left="314"/>
              <w:jc w:val="left"/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różne metody uzyskiwania światła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spolaryzowanego</w:t>
            </w:r>
          </w:p>
        </w:tc>
        <w:tc>
          <w:tcPr>
            <w:tcW w:w="2495" w:type="dxa"/>
          </w:tcPr>
          <w:p w14:paraId="064E938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światła spolaryzowanego za pomocą kryształu dwójłomnego</w:t>
            </w:r>
          </w:p>
          <w:p w14:paraId="7AFED069" w14:textId="5A174CA8" w:rsidR="005A167B" w:rsidRPr="00361187" w:rsidRDefault="005A167B" w:rsidP="00990131">
            <w:pPr>
              <w:pStyle w:val="Wypunktowanie"/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wyjaśnia znaczenie </w:t>
            </w:r>
            <w:r w:rsidRPr="00361187">
              <w:rPr>
                <w:rFonts w:asciiTheme="minorHAnsi" w:hAnsiTheme="minorHAnsi" w:cstheme="minorHAnsi"/>
                <w:sz w:val="22"/>
              </w:rPr>
              <w:t xml:space="preserve">kąta Brewstera </w:t>
            </w:r>
          </w:p>
          <w:p w14:paraId="44C99018" w14:textId="233F55B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 xml:space="preserve">prezentuje działanie </w:t>
            </w:r>
            <w:r w:rsidRPr="00361187">
              <w:rPr>
                <w:rFonts w:cstheme="minorHAnsi"/>
              </w:rPr>
              <w:lastRenderedPageBreak/>
              <w:t>polaryzatora i układu polaryzatorów</w:t>
            </w:r>
          </w:p>
        </w:tc>
        <w:tc>
          <w:tcPr>
            <w:tcW w:w="3596" w:type="dxa"/>
          </w:tcPr>
          <w:p w14:paraId="03A9CA5B" w14:textId="72BD8C29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361187" w:rsidRPr="00361187" w14:paraId="2B276DA5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F3AA25E" w14:textId="57CEBE8A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przyrządy optyczne</w:t>
            </w:r>
          </w:p>
          <w:p w14:paraId="4320232E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ognisko soczewki i powiększenie</w:t>
            </w:r>
          </w:p>
          <w:p w14:paraId="79DB052E" w14:textId="42F27DDE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zastosowań przyrządów optycznych</w:t>
            </w:r>
          </w:p>
        </w:tc>
        <w:tc>
          <w:tcPr>
            <w:tcW w:w="2495" w:type="dxa"/>
          </w:tcPr>
          <w:p w14:paraId="6262A9EC" w14:textId="3D0ED8B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lupy,  aparatu fotograficznego, mikroskopu, lunety, lornetki pryzmatycznej, teleskopu zwierciadlanego i endoskopu</w:t>
            </w:r>
          </w:p>
        </w:tc>
        <w:tc>
          <w:tcPr>
            <w:tcW w:w="2495" w:type="dxa"/>
          </w:tcPr>
          <w:p w14:paraId="581B705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zasady działania przyrządów optycznych</w:t>
            </w:r>
          </w:p>
          <w:p w14:paraId="585F7A71" w14:textId="7777777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ogniska i powiększenia soczewki</w:t>
            </w:r>
          </w:p>
          <w:p w14:paraId="7E1DB871" w14:textId="13ADED84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powiększenie kątowe</w:t>
            </w:r>
          </w:p>
        </w:tc>
        <w:tc>
          <w:tcPr>
            <w:tcW w:w="2495" w:type="dxa"/>
          </w:tcPr>
          <w:p w14:paraId="2BA564B1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przedstawia graficznie zasady powstawania obrazu w przyrządach optycznych</w:t>
            </w:r>
          </w:p>
          <w:p w14:paraId="4F8DE2BB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powiększenie lupy i mikroskopu</w:t>
            </w:r>
          </w:p>
          <w:p w14:paraId="5539D4F7" w14:textId="78F8B78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powiększenie kątowe lunety</w:t>
            </w:r>
          </w:p>
        </w:tc>
        <w:tc>
          <w:tcPr>
            <w:tcW w:w="3596" w:type="dxa"/>
          </w:tcPr>
          <w:p w14:paraId="26ABE2C5" w14:textId="041B33FE" w:rsidR="005A167B" w:rsidRPr="00361187" w:rsidRDefault="005A167B" w:rsidP="0099013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7AE8848D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B70286" w14:textId="45CBE5FC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G</w:t>
            </w:r>
          </w:p>
        </w:tc>
      </w:tr>
      <w:tr w:rsidR="00361187" w:rsidRPr="00361187" w14:paraId="25CB3400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D99395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odnawialne źródło energii</w:t>
            </w:r>
          </w:p>
          <w:p w14:paraId="4336B57F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i zasadę działania elektrowni słonecznych</w:t>
            </w:r>
          </w:p>
          <w:p w14:paraId="72EECC9C" w14:textId="26FE5C22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korzyści związane z wykorzystaniem odnawialnych źródeł energii</w:t>
            </w:r>
          </w:p>
        </w:tc>
        <w:tc>
          <w:tcPr>
            <w:tcW w:w="2495" w:type="dxa"/>
          </w:tcPr>
          <w:p w14:paraId="5773BB33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zagrożenia związane z wykorzystaniem złóż kopalnianych</w:t>
            </w:r>
          </w:p>
          <w:p w14:paraId="1F014328" w14:textId="7F1F30B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wiatrowej</w:t>
            </w:r>
          </w:p>
          <w:p w14:paraId="6DBAC1AC" w14:textId="33C1B72E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wodnych</w:t>
            </w:r>
          </w:p>
          <w:p w14:paraId="30A4E82F" w14:textId="0D8CCBCE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geotermicznych</w:t>
            </w:r>
          </w:p>
          <w:p w14:paraId="18C2D186" w14:textId="51EB0BD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metody pozyskiwania energii z biomasy</w:t>
            </w:r>
          </w:p>
        </w:tc>
        <w:tc>
          <w:tcPr>
            <w:tcW w:w="2495" w:type="dxa"/>
          </w:tcPr>
          <w:p w14:paraId="0638A341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sposobów wytwarzania i gromadzenia energii we współczesnym świecie</w:t>
            </w:r>
          </w:p>
          <w:p w14:paraId="0E7A2662" w14:textId="6A9C3E9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wiatrowej</w:t>
            </w:r>
          </w:p>
          <w:p w14:paraId="416C20ED" w14:textId="6D73649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wodnych</w:t>
            </w:r>
          </w:p>
          <w:p w14:paraId="0C35BFEF" w14:textId="34E137A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geotermicznych</w:t>
            </w:r>
          </w:p>
        </w:tc>
        <w:tc>
          <w:tcPr>
            <w:tcW w:w="2495" w:type="dxa"/>
          </w:tcPr>
          <w:p w14:paraId="1F9BE972" w14:textId="38465CC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ograniczenia zastosowania różnych odnawialnych źródeł energii</w:t>
            </w:r>
          </w:p>
          <w:p w14:paraId="74DF62A2" w14:textId="3825DCF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zagrożenia związane z wykorzystaniem odnawialnych źródeł energii</w:t>
            </w:r>
          </w:p>
        </w:tc>
        <w:tc>
          <w:tcPr>
            <w:tcW w:w="3596" w:type="dxa"/>
          </w:tcPr>
          <w:p w14:paraId="4AEA9E64" w14:textId="10DFC12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1F10CA6A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99FEB95" w14:textId="52BDC81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budowę geologiczną Ziemi </w:t>
            </w:r>
          </w:p>
          <w:p w14:paraId="0E19DA58" w14:textId="60557B5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podstawowe składniki atmosfery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ziemskiej</w:t>
            </w:r>
          </w:p>
        </w:tc>
        <w:tc>
          <w:tcPr>
            <w:tcW w:w="2495" w:type="dxa"/>
          </w:tcPr>
          <w:p w14:paraId="0AAA7C54" w14:textId="77777777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teorię tektoniki płyt</w:t>
            </w:r>
          </w:p>
          <w:p w14:paraId="1761C004" w14:textId="37F08ABD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skład atmosfery ziemskiej</w:t>
            </w:r>
          </w:p>
        </w:tc>
        <w:tc>
          <w:tcPr>
            <w:tcW w:w="2495" w:type="dxa"/>
          </w:tcPr>
          <w:p w14:paraId="164ABC73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mechanizmy powstawania trzęsień ziemi i fal tsunami</w:t>
            </w:r>
          </w:p>
          <w:p w14:paraId="7D39EF21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mechanizm powstawania pływów i </w:t>
            </w:r>
            <w:r w:rsidRPr="00361187">
              <w:rPr>
                <w:rFonts w:asciiTheme="minorHAnsi" w:hAnsiTheme="minorHAnsi" w:cstheme="minorHAnsi"/>
              </w:rPr>
              <w:lastRenderedPageBreak/>
              <w:t>prądów morskich</w:t>
            </w:r>
          </w:p>
          <w:p w14:paraId="2E00C151" w14:textId="7B582168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opisuje mechanizm powstawiania efektu cieplarnianego</w:t>
            </w:r>
          </w:p>
        </w:tc>
        <w:tc>
          <w:tcPr>
            <w:tcW w:w="2495" w:type="dxa"/>
          </w:tcPr>
          <w:p w14:paraId="6A72D755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zjawiska fizyczne zachodzące we wnętrzu Ziemi i wyjaśnia ich znaczenie</w:t>
            </w:r>
          </w:p>
          <w:p w14:paraId="00B81838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znaczenie pływów i prądów morskich</w:t>
            </w:r>
          </w:p>
          <w:p w14:paraId="52972DDA" w14:textId="47B40EF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wyjaśnia mechanizm powstawania wyładowań atmosferycznych</w:t>
            </w:r>
          </w:p>
        </w:tc>
        <w:tc>
          <w:tcPr>
            <w:tcW w:w="3596" w:type="dxa"/>
          </w:tcPr>
          <w:p w14:paraId="3A9B21F0" w14:textId="7EA6906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opisuje wpływ siły Coriolisa na atmosferę ziemską</w:t>
            </w:r>
          </w:p>
          <w:p w14:paraId="452106DB" w14:textId="4AAF1A9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0F8A6218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4F55D55" w14:textId="6A7502C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wymienia cechy dźwięku </w:t>
            </w:r>
          </w:p>
          <w:p w14:paraId="3DB51612" w14:textId="29F55CF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falę stojącą</w:t>
            </w:r>
          </w:p>
          <w:p w14:paraId="500BD458" w14:textId="3E6E22B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metody ochrony przed hałasem</w:t>
            </w:r>
          </w:p>
        </w:tc>
        <w:tc>
          <w:tcPr>
            <w:tcW w:w="2495" w:type="dxa"/>
          </w:tcPr>
          <w:p w14:paraId="7F2EB94F" w14:textId="75E795A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rezonansu akustycznego</w:t>
            </w:r>
          </w:p>
          <w:p w14:paraId="6840DB25" w14:textId="7C34F78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podstawowych instrumentów muzycznych</w:t>
            </w:r>
          </w:p>
          <w:p w14:paraId="7082A46C" w14:textId="727ADEA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podstawowe pojęcia związane z akustyką pomieszczeń</w:t>
            </w:r>
          </w:p>
          <w:p w14:paraId="741ED73F" w14:textId="6CC3DFC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wpływ dźwięku na organizm ludzki</w:t>
            </w:r>
          </w:p>
          <w:p w14:paraId="5065B0EA" w14:textId="72C900B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znaczenie akustyki i ochrony przed hałasem</w:t>
            </w:r>
          </w:p>
          <w:p w14:paraId="70DE09F2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B3825D8" w14:textId="07E0AB4A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cechy dźwięku, wykorzystując pojęcia związane z rozchodzeniem się fal mechanicznych</w:t>
            </w:r>
          </w:p>
          <w:p w14:paraId="27CB5C54" w14:textId="5117F4F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falę stojącą jako falę mechaniczną, posługując się pojęciami węzłów i strzałek oraz okresu, długości fali i częstotliwości</w:t>
            </w:r>
          </w:p>
          <w:p w14:paraId="2EA9165B" w14:textId="52ED3AF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metody ochrony przed hałasem</w:t>
            </w:r>
          </w:p>
          <w:p w14:paraId="1130867F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6B1A882" w14:textId="1B2407F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powstawania dźwięku na strunie i w piszczałce</w:t>
            </w:r>
          </w:p>
          <w:p w14:paraId="24774AA7" w14:textId="0F77A65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podstawowych instrumentów muzycznych</w:t>
            </w:r>
          </w:p>
          <w:p w14:paraId="50533DD1" w14:textId="314EBCC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progu słyszalności i progu bólu</w:t>
            </w:r>
          </w:p>
          <w:p w14:paraId="0DA47A1A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79ECE141" w14:textId="1DA603D9" w:rsidR="005A167B" w:rsidRPr="00361187" w:rsidRDefault="005A167B" w:rsidP="00990131">
            <w:pPr>
              <w:pStyle w:val="Wypunktowanie"/>
              <w:ind w:left="263" w:hanging="218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  <w:tr w:rsidR="00361187" w:rsidRPr="00361187" w14:paraId="625BDE69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FEE74" w14:textId="56B4445D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H</w:t>
            </w:r>
          </w:p>
        </w:tc>
      </w:tr>
      <w:tr w:rsidR="00361187" w:rsidRPr="00361187" w14:paraId="184119E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2766967" w14:textId="700DC7A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najbardziej znanych polskich badaczy przyrody</w:t>
            </w:r>
          </w:p>
        </w:tc>
        <w:tc>
          <w:tcPr>
            <w:tcW w:w="2495" w:type="dxa"/>
          </w:tcPr>
          <w:p w14:paraId="1D81700C" w14:textId="79B0096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dokonania Mikołaja Kopernika i Marii Skłodowskiej-Curie</w:t>
            </w:r>
          </w:p>
          <w:p w14:paraId="23CF6F2A" w14:textId="09B448F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wyjaśnia wpływ dokonań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polskich naukowców na stan nauki światowej</w:t>
            </w:r>
          </w:p>
        </w:tc>
        <w:tc>
          <w:tcPr>
            <w:tcW w:w="2495" w:type="dxa"/>
          </w:tcPr>
          <w:p w14:paraId="3FD8C876" w14:textId="2C5ACE35" w:rsidR="005A167B" w:rsidRPr="00361187" w:rsidRDefault="005A167B" w:rsidP="0099013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dokonania Jana Heweliusza, Ignacego Łukasiewicza, Zygmunta Wróblewskiego</w:t>
            </w:r>
          </w:p>
          <w:p w14:paraId="6718F242" w14:textId="12504EB6" w:rsidR="005A167B" w:rsidRPr="00361187" w:rsidRDefault="005A167B" w:rsidP="00990131">
            <w:pPr>
              <w:pStyle w:val="Wypunktowanie"/>
              <w:ind w:left="294"/>
              <w:jc w:val="left"/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wymienia innych polskich badaczy </w:t>
            </w:r>
            <w:r w:rsidRPr="00361187">
              <w:rPr>
                <w:rFonts w:asciiTheme="minorHAnsi" w:hAnsiTheme="minorHAnsi" w:cstheme="minorHAnsi"/>
                <w:szCs w:val="20"/>
              </w:rPr>
              <w:lastRenderedPageBreak/>
              <w:t>przyrody</w:t>
            </w:r>
          </w:p>
        </w:tc>
        <w:tc>
          <w:tcPr>
            <w:tcW w:w="2495" w:type="dxa"/>
          </w:tcPr>
          <w:p w14:paraId="656CE5F9" w14:textId="32A598B4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opisuje dokonania Henryka Arctowskiego, Ludwika Hirszfelda, Jana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Czochralskiego</w:t>
            </w:r>
            <w:proofErr w:type="spellEnd"/>
          </w:p>
          <w:p w14:paraId="28FCD7A9" w14:textId="1E0DD8B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wymienia </w:t>
            </w:r>
            <w:r w:rsidRPr="00361187">
              <w:rPr>
                <w:rFonts w:asciiTheme="minorHAnsi" w:hAnsiTheme="minorHAnsi" w:cstheme="minorHAnsi"/>
                <w:szCs w:val="20"/>
              </w:rPr>
              <w:lastRenderedPageBreak/>
              <w:t>najważniejsze osiągnięcia innych polskich badaczy przyrody</w:t>
            </w:r>
          </w:p>
        </w:tc>
        <w:tc>
          <w:tcPr>
            <w:tcW w:w="3596" w:type="dxa"/>
          </w:tcPr>
          <w:p w14:paraId="41ACABA1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361187" w:rsidRPr="00361187" w14:paraId="516A59E9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49594C1" w14:textId="42A8BDB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najważniejsze odkrycia techniczne</w:t>
            </w:r>
          </w:p>
        </w:tc>
        <w:tc>
          <w:tcPr>
            <w:tcW w:w="2495" w:type="dxa"/>
          </w:tcPr>
          <w:p w14:paraId="0EDB550C" w14:textId="19AA4243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wpływ odkryć i wynalazków na sytuację społeczno-ekonomiczną</w:t>
            </w:r>
          </w:p>
        </w:tc>
        <w:tc>
          <w:tcPr>
            <w:tcW w:w="2495" w:type="dxa"/>
          </w:tcPr>
          <w:p w14:paraId="73D99B21" w14:textId="7E213F6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najważniejsze odkrycia techniczne</w:t>
            </w:r>
          </w:p>
          <w:p w14:paraId="1A343ED3" w14:textId="1258C1EA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zastosowania najważniejszych wynalazków</w:t>
            </w:r>
          </w:p>
        </w:tc>
        <w:tc>
          <w:tcPr>
            <w:tcW w:w="2495" w:type="dxa"/>
          </w:tcPr>
          <w:p w14:paraId="3FED5985" w14:textId="3B5D764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opisuje ogólnie budowę i zasadę działania najważniejszych wynalazków</w:t>
            </w:r>
          </w:p>
        </w:tc>
        <w:tc>
          <w:tcPr>
            <w:tcW w:w="3596" w:type="dxa"/>
          </w:tcPr>
          <w:p w14:paraId="246853FA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5A167B" w:rsidRPr="00361187" w14:paraId="64164AFF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DA90EF8" w14:textId="09D52951" w:rsidR="005A167B" w:rsidRPr="00361187" w:rsidRDefault="005A167B" w:rsidP="00990131">
            <w:pPr>
              <w:pStyle w:val="Wypunktowanie"/>
              <w:ind w:left="314"/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najważniejsze instrumenty badawcze we współczesnych laboratoriach fizycznych</w:t>
            </w:r>
          </w:p>
        </w:tc>
        <w:tc>
          <w:tcPr>
            <w:tcW w:w="2495" w:type="dxa"/>
          </w:tcPr>
          <w:p w14:paraId="04219EC0" w14:textId="7B1AFC0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spektroskopu i spektrometru w laboratorium</w:t>
            </w:r>
          </w:p>
          <w:p w14:paraId="11FD47E9" w14:textId="7104148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laserów w laboratorium</w:t>
            </w:r>
          </w:p>
          <w:p w14:paraId="028096C3" w14:textId="4F3CC19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akceleratorów w laboratorium</w:t>
            </w:r>
          </w:p>
          <w:p w14:paraId="2DFE5B32" w14:textId="62844E6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reaktorów jądrowych w laboratorium</w:t>
            </w:r>
          </w:p>
          <w:p w14:paraId="09B03968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8D3E872" w14:textId="08C0CFF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spektroskopu i spektrometru</w:t>
            </w:r>
          </w:p>
          <w:p w14:paraId="4A8AAC8F" w14:textId="0537934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reaktorów jądrowych</w:t>
            </w:r>
          </w:p>
          <w:p w14:paraId="48970141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8AAE154" w14:textId="1A24675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najważniejsze metody badawcze współczesnej fizyki</w:t>
            </w:r>
          </w:p>
          <w:p w14:paraId="2D60158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laserów</w:t>
            </w:r>
          </w:p>
          <w:p w14:paraId="6B585ED8" w14:textId="39858BB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akceleratorów</w:t>
            </w:r>
          </w:p>
          <w:p w14:paraId="019C7C47" w14:textId="5E72FA35" w:rsidR="005A167B" w:rsidRPr="00361187" w:rsidRDefault="005A167B" w:rsidP="00990131">
            <w:pPr>
              <w:pStyle w:val="Wypunktowanie"/>
              <w:ind w:left="314"/>
              <w:contextualSpacing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znaczenie fizyki teoretycznej</w:t>
            </w:r>
          </w:p>
          <w:p w14:paraId="6417F679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06577453" w14:textId="00B3A705" w:rsidR="005A167B" w:rsidRPr="00361187" w:rsidRDefault="005A167B" w:rsidP="00990131">
            <w:pPr>
              <w:pStyle w:val="Wypunktowanie"/>
              <w:ind w:left="263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</w:tbl>
    <w:p w14:paraId="25B00C0A" w14:textId="77777777" w:rsidR="00FA3088" w:rsidRPr="00FA3088" w:rsidRDefault="00FA3088" w:rsidP="00FA3088">
      <w:pPr>
        <w:spacing w:after="0" w:line="28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FA3088">
        <w:rPr>
          <w:rFonts w:ascii="Calibri" w:eastAsia="Calibri" w:hAnsi="Calibri" w:cs="Calibri"/>
          <w:b/>
          <w:sz w:val="20"/>
          <w:szCs w:val="20"/>
        </w:rPr>
        <w:t>Kryteria oceniania z fizyki są zgodne ze statutem szkoły.</w:t>
      </w:r>
    </w:p>
    <w:p w14:paraId="6DCA9819" w14:textId="77777777" w:rsidR="00FA3088" w:rsidRPr="00FA3088" w:rsidRDefault="00FA3088" w:rsidP="00FA3088">
      <w:pPr>
        <w:spacing w:after="0" w:line="28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FA3088">
        <w:rPr>
          <w:rFonts w:ascii="Calibri" w:eastAsia="Calibri" w:hAnsi="Calibri" w:cs="Calibri"/>
          <w:b/>
          <w:sz w:val="20"/>
          <w:szCs w:val="20"/>
        </w:rPr>
        <w:t>Ocena końcowa jest oceną wystawianą przez nauczyciela.</w:t>
      </w:r>
    </w:p>
    <w:p w14:paraId="1039E754" w14:textId="77777777" w:rsidR="00FA3088" w:rsidRPr="00FA3088" w:rsidRDefault="00FA3088" w:rsidP="00FA3088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4ADC7240" w14:textId="77777777" w:rsidR="00807ED0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3AC8" w14:textId="77777777" w:rsidR="002709A9" w:rsidRDefault="002709A9" w:rsidP="00643B2E">
      <w:pPr>
        <w:spacing w:after="0" w:line="240" w:lineRule="auto"/>
      </w:pPr>
      <w:r>
        <w:separator/>
      </w:r>
    </w:p>
  </w:endnote>
  <w:endnote w:type="continuationSeparator" w:id="0">
    <w:p w14:paraId="7AC126F8" w14:textId="77777777" w:rsidR="002709A9" w:rsidRDefault="002709A9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3A6DD2" w:rsidRDefault="003A6D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C7249" w14:textId="77777777" w:rsidR="003A6DD2" w:rsidRDefault="003A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7AC2" w14:textId="77777777" w:rsidR="002709A9" w:rsidRDefault="002709A9" w:rsidP="00643B2E">
      <w:pPr>
        <w:spacing w:after="0" w:line="240" w:lineRule="auto"/>
      </w:pPr>
      <w:r>
        <w:separator/>
      </w:r>
    </w:p>
  </w:footnote>
  <w:footnote w:type="continuationSeparator" w:id="0">
    <w:p w14:paraId="72DBFCB4" w14:textId="77777777" w:rsidR="002709A9" w:rsidRDefault="002709A9" w:rsidP="006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074"/>
    <w:multiLevelType w:val="hybridMultilevel"/>
    <w:tmpl w:val="7EE6C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1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10062"/>
    <w:multiLevelType w:val="hybridMultilevel"/>
    <w:tmpl w:val="CCC68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6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31"/>
  </w:num>
  <w:num w:numId="6">
    <w:abstractNumId w:val="1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34"/>
  </w:num>
  <w:num w:numId="12">
    <w:abstractNumId w:val="35"/>
  </w:num>
  <w:num w:numId="13">
    <w:abstractNumId w:val="32"/>
  </w:num>
  <w:num w:numId="14">
    <w:abstractNumId w:val="7"/>
  </w:num>
  <w:num w:numId="15">
    <w:abstractNumId w:val="26"/>
  </w:num>
  <w:num w:numId="16">
    <w:abstractNumId w:val="29"/>
  </w:num>
  <w:num w:numId="17">
    <w:abstractNumId w:val="30"/>
  </w:num>
  <w:num w:numId="18">
    <w:abstractNumId w:val="22"/>
  </w:num>
  <w:num w:numId="19">
    <w:abstractNumId w:val="11"/>
  </w:num>
  <w:num w:numId="20">
    <w:abstractNumId w:val="33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6"/>
  </w:num>
  <w:num w:numId="31">
    <w:abstractNumId w:val="37"/>
  </w:num>
  <w:num w:numId="32">
    <w:abstractNumId w:val="8"/>
  </w:num>
  <w:num w:numId="33">
    <w:abstractNumId w:val="38"/>
  </w:num>
  <w:num w:numId="34">
    <w:abstractNumId w:val="20"/>
  </w:num>
  <w:num w:numId="35">
    <w:abstractNumId w:val="1"/>
  </w:num>
  <w:num w:numId="36">
    <w:abstractNumId w:val="14"/>
  </w:num>
  <w:num w:numId="37">
    <w:abstractNumId w:val="36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89A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0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3BEF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25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D8D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1F1F"/>
    <w:rsid w:val="000B20C0"/>
    <w:rsid w:val="000B2B5A"/>
    <w:rsid w:val="000B3154"/>
    <w:rsid w:val="000B382C"/>
    <w:rsid w:val="000B3866"/>
    <w:rsid w:val="000B3AC0"/>
    <w:rsid w:val="000B3D4C"/>
    <w:rsid w:val="000B3FCF"/>
    <w:rsid w:val="000B4266"/>
    <w:rsid w:val="000B45CA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11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3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0C9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6F98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257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8C6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3C8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86C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411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79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4D7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3A4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253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19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384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BFA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2E64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9A9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3E"/>
    <w:rsid w:val="002851D8"/>
    <w:rsid w:val="00285954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70F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54F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5EF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041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E0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4CA9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18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90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2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6A2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450"/>
    <w:rsid w:val="003C45D2"/>
    <w:rsid w:val="003C463B"/>
    <w:rsid w:val="003C47E7"/>
    <w:rsid w:val="003C4805"/>
    <w:rsid w:val="003C4A0C"/>
    <w:rsid w:val="003C4A8E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D57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809"/>
    <w:rsid w:val="003D59F8"/>
    <w:rsid w:val="003D5BF5"/>
    <w:rsid w:val="003D611C"/>
    <w:rsid w:val="003D62F3"/>
    <w:rsid w:val="003D6692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57E"/>
    <w:rsid w:val="0040161E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22D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3AD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AC0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B3E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47D"/>
    <w:rsid w:val="0046799D"/>
    <w:rsid w:val="00467E9D"/>
    <w:rsid w:val="00467F10"/>
    <w:rsid w:val="0047009E"/>
    <w:rsid w:val="004707BA"/>
    <w:rsid w:val="0047100D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DF8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12D"/>
    <w:rsid w:val="004877FE"/>
    <w:rsid w:val="00487958"/>
    <w:rsid w:val="00487B86"/>
    <w:rsid w:val="0049024F"/>
    <w:rsid w:val="00490687"/>
    <w:rsid w:val="0049087B"/>
    <w:rsid w:val="00490F84"/>
    <w:rsid w:val="00490FFF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B03"/>
    <w:rsid w:val="00493706"/>
    <w:rsid w:val="00493980"/>
    <w:rsid w:val="00493B16"/>
    <w:rsid w:val="00493B74"/>
    <w:rsid w:val="00493D4E"/>
    <w:rsid w:val="00493FDB"/>
    <w:rsid w:val="00494027"/>
    <w:rsid w:val="004945E2"/>
    <w:rsid w:val="0049515B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AC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7E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AF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83F"/>
    <w:rsid w:val="004E1999"/>
    <w:rsid w:val="004E26EF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D1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0794B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2A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3BA6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A1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B50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7E8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2EE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1D3C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67B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66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09C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4C0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7A0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4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CA3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994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119"/>
    <w:rsid w:val="0066248E"/>
    <w:rsid w:val="00662880"/>
    <w:rsid w:val="00663AF6"/>
    <w:rsid w:val="00663B48"/>
    <w:rsid w:val="00663BBF"/>
    <w:rsid w:val="0066441E"/>
    <w:rsid w:val="00664492"/>
    <w:rsid w:val="00664B6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3548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7DC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1F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742"/>
    <w:rsid w:val="006B6EA5"/>
    <w:rsid w:val="006B7364"/>
    <w:rsid w:val="006B76B3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6DD"/>
    <w:rsid w:val="006D4B55"/>
    <w:rsid w:val="006D4CF9"/>
    <w:rsid w:val="006D56C2"/>
    <w:rsid w:val="006D5DED"/>
    <w:rsid w:val="006D6F3E"/>
    <w:rsid w:val="006D7720"/>
    <w:rsid w:val="006D7864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263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5E1"/>
    <w:rsid w:val="00712957"/>
    <w:rsid w:val="00712A0D"/>
    <w:rsid w:val="00712A4D"/>
    <w:rsid w:val="00712A7F"/>
    <w:rsid w:val="00712E53"/>
    <w:rsid w:val="00713868"/>
    <w:rsid w:val="00713D76"/>
    <w:rsid w:val="00713E0B"/>
    <w:rsid w:val="00713F4D"/>
    <w:rsid w:val="00713F5E"/>
    <w:rsid w:val="007141A3"/>
    <w:rsid w:val="00714376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27EF7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A37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818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06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414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45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4A9B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1E21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DF7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6F9E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0EA2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AF"/>
    <w:rsid w:val="008155CF"/>
    <w:rsid w:val="00815B44"/>
    <w:rsid w:val="00816079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EC2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62D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7CF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023"/>
    <w:rsid w:val="008757F0"/>
    <w:rsid w:val="0087585C"/>
    <w:rsid w:val="00875B56"/>
    <w:rsid w:val="00876991"/>
    <w:rsid w:val="00876AA2"/>
    <w:rsid w:val="00877325"/>
    <w:rsid w:val="00877410"/>
    <w:rsid w:val="00877411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A1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BE9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49D2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0C6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4C3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7B7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493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572F"/>
    <w:rsid w:val="00946123"/>
    <w:rsid w:val="009461DC"/>
    <w:rsid w:val="009464E0"/>
    <w:rsid w:val="009465A4"/>
    <w:rsid w:val="0094666E"/>
    <w:rsid w:val="009467B5"/>
    <w:rsid w:val="009467ED"/>
    <w:rsid w:val="00946AC3"/>
    <w:rsid w:val="00946BAF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1D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3BB6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5E63"/>
    <w:rsid w:val="00986127"/>
    <w:rsid w:val="00986213"/>
    <w:rsid w:val="00986F07"/>
    <w:rsid w:val="00987890"/>
    <w:rsid w:val="00987DD5"/>
    <w:rsid w:val="009900D5"/>
    <w:rsid w:val="00990131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4F8"/>
    <w:rsid w:val="009926A5"/>
    <w:rsid w:val="009927F1"/>
    <w:rsid w:val="009929B9"/>
    <w:rsid w:val="00992F6F"/>
    <w:rsid w:val="009932A4"/>
    <w:rsid w:val="00993357"/>
    <w:rsid w:val="00993383"/>
    <w:rsid w:val="00993A24"/>
    <w:rsid w:val="00993AED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2DED"/>
    <w:rsid w:val="009A3234"/>
    <w:rsid w:val="009A3939"/>
    <w:rsid w:val="009A3BBF"/>
    <w:rsid w:val="009A3D99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4FCA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589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6F01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47CA9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45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377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1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BFC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BB9"/>
    <w:rsid w:val="00A93F89"/>
    <w:rsid w:val="00A941BA"/>
    <w:rsid w:val="00A94364"/>
    <w:rsid w:val="00A94EC2"/>
    <w:rsid w:val="00A954D3"/>
    <w:rsid w:val="00A95DD2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55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168"/>
    <w:rsid w:val="00AD12EE"/>
    <w:rsid w:val="00AD18E2"/>
    <w:rsid w:val="00AD27F4"/>
    <w:rsid w:val="00AD2A76"/>
    <w:rsid w:val="00AD320E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825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14"/>
    <w:rsid w:val="00AF2393"/>
    <w:rsid w:val="00AF2466"/>
    <w:rsid w:val="00AF2A02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429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2F3"/>
    <w:rsid w:val="00B273A4"/>
    <w:rsid w:val="00B27769"/>
    <w:rsid w:val="00B27B11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B14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4E21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A44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1F8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D9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01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224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7D2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75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064"/>
    <w:rsid w:val="00C4039D"/>
    <w:rsid w:val="00C40B70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2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179"/>
    <w:rsid w:val="00C613F2"/>
    <w:rsid w:val="00C615C2"/>
    <w:rsid w:val="00C615EF"/>
    <w:rsid w:val="00C61C5F"/>
    <w:rsid w:val="00C61CE5"/>
    <w:rsid w:val="00C61D0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25D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84D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57C"/>
    <w:rsid w:val="00CB2851"/>
    <w:rsid w:val="00CB2FA0"/>
    <w:rsid w:val="00CB2FEF"/>
    <w:rsid w:val="00CB325F"/>
    <w:rsid w:val="00CB3557"/>
    <w:rsid w:val="00CB3D4A"/>
    <w:rsid w:val="00CB431B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87B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9E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B38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05F"/>
    <w:rsid w:val="00CF3637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D48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050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7C8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0CA8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09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38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90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B4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5B05"/>
    <w:rsid w:val="00E066BB"/>
    <w:rsid w:val="00E06848"/>
    <w:rsid w:val="00E071D8"/>
    <w:rsid w:val="00E07938"/>
    <w:rsid w:val="00E10491"/>
    <w:rsid w:val="00E10F65"/>
    <w:rsid w:val="00E11191"/>
    <w:rsid w:val="00E11299"/>
    <w:rsid w:val="00E11398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3C"/>
    <w:rsid w:val="00E234CF"/>
    <w:rsid w:val="00E23E88"/>
    <w:rsid w:val="00E23EE0"/>
    <w:rsid w:val="00E23FC9"/>
    <w:rsid w:val="00E2476C"/>
    <w:rsid w:val="00E24AD9"/>
    <w:rsid w:val="00E24F3C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55F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9B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242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CAF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3E2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636"/>
    <w:rsid w:val="00E85A13"/>
    <w:rsid w:val="00E85C78"/>
    <w:rsid w:val="00E85F4B"/>
    <w:rsid w:val="00E863A4"/>
    <w:rsid w:val="00E8667E"/>
    <w:rsid w:val="00E867AB"/>
    <w:rsid w:val="00E8741C"/>
    <w:rsid w:val="00E876B1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8E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67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293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122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AF0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BD8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3FAA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419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0F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D30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2E48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6F1D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6FCA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88"/>
    <w:rsid w:val="00FA30B8"/>
    <w:rsid w:val="00FA34C7"/>
    <w:rsid w:val="00FA361C"/>
    <w:rsid w:val="00FA3C49"/>
    <w:rsid w:val="00FA3FB2"/>
    <w:rsid w:val="00FA43B4"/>
    <w:rsid w:val="00FA4472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384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6FD9"/>
    <w:rsid w:val="00FD78C5"/>
    <w:rsid w:val="00FE0463"/>
    <w:rsid w:val="00FE069E"/>
    <w:rsid w:val="00FE0C1C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4B5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CEF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2A22-90EB-42F8-A352-E79B735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3345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Adrianna</cp:lastModifiedBy>
  <cp:revision>17</cp:revision>
  <cp:lastPrinted>2022-10-06T17:44:00Z</cp:lastPrinted>
  <dcterms:created xsi:type="dcterms:W3CDTF">2021-10-13T20:16:00Z</dcterms:created>
  <dcterms:modified xsi:type="dcterms:W3CDTF">2022-11-10T17:35:00Z</dcterms:modified>
</cp:coreProperties>
</file>